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623D91" w:rsidRPr="00623D91">
        <w:rPr>
          <w:bCs/>
          <w:noProof w:val="0"/>
          <w:sz w:val="24"/>
          <w:szCs w:val="24"/>
        </w:rPr>
        <w:t>R2-1710859</w:t>
      </w:r>
    </w:p>
    <w:p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553E">
        <w:rPr>
          <w:rFonts w:cs="Arial"/>
          <w:b/>
          <w:bCs/>
          <w:sz w:val="24"/>
          <w:lang w:eastAsia="ja-JP"/>
        </w:rPr>
        <w:t>10.2.4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bookmarkStart w:id="2" w:name="_Hlk494377535"/>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bookmarkEnd w:id="2"/>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13E8">
        <w:rPr>
          <w:rFonts w:ascii="Arial" w:hAnsi="Arial" w:cs="Arial"/>
          <w:b/>
          <w:bCs/>
          <w:sz w:val="24"/>
        </w:rPr>
        <w:t>Considerations for the f</w:t>
      </w:r>
      <w:r w:rsidR="006E6619">
        <w:rPr>
          <w:rFonts w:ascii="Arial" w:hAnsi="Arial" w:cs="Arial"/>
          <w:b/>
          <w:bCs/>
          <w:sz w:val="24"/>
        </w:rPr>
        <w:t xml:space="preserve">ormat of </w:t>
      </w:r>
      <w:r w:rsidR="00C813E8">
        <w:rPr>
          <w:rFonts w:ascii="Arial" w:hAnsi="Arial" w:cs="Arial"/>
          <w:b/>
          <w:bCs/>
          <w:sz w:val="24"/>
        </w:rPr>
        <w:t>NR cell measurements for SCGFailureIndication</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DD2C49" w:rsidP="00CD4C7B">
      <w:r>
        <w:t xml:space="preserve">During the RAN2#99 meeting, the following open issue </w:t>
      </w:r>
      <w:r w:rsidR="006E6619">
        <w:t xml:space="preserve">remained while discussing </w:t>
      </w:r>
      <w:r w:rsidR="00AF5296">
        <w:t>[1] and [2] related to SCG Failure:</w:t>
      </w:r>
    </w:p>
    <w:p w:rsidR="00DD2C49" w:rsidRPr="00503D7F" w:rsidRDefault="00DD2C49" w:rsidP="00DD2C49">
      <w:pPr>
        <w:pStyle w:val="Doc-text2"/>
        <w:pBdr>
          <w:top w:val="single" w:sz="4" w:space="1" w:color="auto"/>
          <w:left w:val="single" w:sz="4" w:space="4" w:color="auto"/>
          <w:bottom w:val="single" w:sz="4" w:space="1" w:color="auto"/>
          <w:right w:val="single" w:sz="4" w:space="4" w:color="auto"/>
        </w:pBdr>
      </w:pPr>
      <w:r w:rsidRPr="00503D7F">
        <w:t>Agreements</w:t>
      </w:r>
    </w:p>
    <w:p w:rsidR="006E6619" w:rsidRDefault="006E6619" w:rsidP="006E6619">
      <w:pPr>
        <w:pStyle w:val="Doc-text2"/>
        <w:pBdr>
          <w:top w:val="single" w:sz="4" w:space="1" w:color="auto"/>
          <w:left w:val="single" w:sz="4" w:space="4" w:color="auto"/>
          <w:bottom w:val="single" w:sz="4" w:space="1" w:color="auto"/>
          <w:right w:val="single" w:sz="4" w:space="4" w:color="auto"/>
        </w:pBdr>
      </w:pPr>
      <w:r w:rsidRPr="006E6619">
        <w:t xml:space="preserve"> </w:t>
      </w:r>
      <w:r>
        <w:t>-</w:t>
      </w:r>
      <w:r>
        <w:tab/>
        <w:t>FFS Whether the measurement results provided in SCGFailureInformation are encoded according to LTE RRC or NR RRC</w:t>
      </w:r>
    </w:p>
    <w:p w:rsidR="006E6619" w:rsidRDefault="006E6619" w:rsidP="006E6619">
      <w:pPr>
        <w:pStyle w:val="Doc-text2"/>
        <w:pBdr>
          <w:top w:val="single" w:sz="4" w:space="1" w:color="auto"/>
          <w:left w:val="single" w:sz="4" w:space="4" w:color="auto"/>
          <w:bottom w:val="single" w:sz="4" w:space="1" w:color="auto"/>
          <w:right w:val="single" w:sz="4" w:space="4" w:color="auto"/>
        </w:pBdr>
      </w:pPr>
      <w:r>
        <w:t>-</w:t>
      </w:r>
      <w:r>
        <w:tab/>
        <w:t>ARFCN value and NR serving cells and NR neighbour cells measurement results with a quality indicator (RSRP, RSRQ or equivalent) - FFS</w:t>
      </w:r>
      <w:r>
        <w:tab/>
        <w:t>Beam level measurements</w:t>
      </w:r>
    </w:p>
    <w:p w:rsidR="00DD2C49" w:rsidRPr="00503D7F" w:rsidRDefault="006E6619" w:rsidP="006E6619">
      <w:pPr>
        <w:pStyle w:val="Doc-text2"/>
        <w:pBdr>
          <w:top w:val="single" w:sz="4" w:space="1" w:color="auto"/>
          <w:left w:val="single" w:sz="4" w:space="4" w:color="auto"/>
          <w:bottom w:val="single" w:sz="4" w:space="1" w:color="auto"/>
          <w:right w:val="single" w:sz="4" w:space="4" w:color="auto"/>
        </w:pBdr>
      </w:pPr>
      <w:r>
        <w:t>-</w:t>
      </w:r>
      <w:r>
        <w:tab/>
        <w:t>FFS Whether the LTE measurement report includes beam measurement results e encoded in LTE RRC format or NR RRC format.</w:t>
      </w:r>
      <w:r w:rsidR="00DD2C49" w:rsidRPr="00503D7F">
        <w:t xml:space="preserve"> </w:t>
      </w:r>
    </w:p>
    <w:tbl>
      <w:tblPr>
        <w:tblStyle w:val="TableGrid"/>
        <w:tblpPr w:leftFromText="180" w:rightFromText="180" w:vertAnchor="text" w:horzAnchor="margin" w:tblpY="126"/>
        <w:tblW w:w="0" w:type="auto"/>
        <w:tblLook w:val="04A0" w:firstRow="1" w:lastRow="0" w:firstColumn="1" w:lastColumn="0" w:noHBand="0" w:noVBand="1"/>
      </w:tblPr>
      <w:tblGrid>
        <w:gridCol w:w="9631"/>
      </w:tblGrid>
      <w:tr w:rsidR="00C813E8" w:rsidTr="00C813E8">
        <w:tc>
          <w:tcPr>
            <w:tcW w:w="9631" w:type="dxa"/>
          </w:tcPr>
          <w:p w:rsidR="00C813E8" w:rsidRPr="00AF5296" w:rsidRDefault="00C813E8" w:rsidP="00C813E8">
            <w:pPr>
              <w:pStyle w:val="Doc-text2"/>
              <w:ind w:left="0" w:firstLine="0"/>
              <w:rPr>
                <w:rFonts w:ascii="Calibri" w:hAnsi="Calibri" w:cs="Calibri"/>
                <w:color w:val="00589A"/>
              </w:rPr>
            </w:pPr>
            <w:r w:rsidRPr="00AF5296">
              <w:t>FFS Whether NR SN serving cell measurements are provided in LTE measurement reports.</w:t>
            </w:r>
          </w:p>
        </w:tc>
      </w:tr>
    </w:tbl>
    <w:p w:rsidR="00623D91" w:rsidRDefault="00623D91" w:rsidP="00C813E8"/>
    <w:p w:rsidR="00C813E8" w:rsidRPr="006E13D1" w:rsidRDefault="00C813E8" w:rsidP="00C813E8">
      <w:r>
        <w:t>In this contribution, we discuss aspects to harmonize the sharing of NR cell measurements for both the SCG Failure Indication as well as reporting the serving NR cell measurements in LTE measurement reports.</w:t>
      </w:r>
    </w:p>
    <w:p w:rsidR="00CD4C7B" w:rsidRPr="006E13D1" w:rsidRDefault="00CD4C7B" w:rsidP="00CD4C7B">
      <w:pPr>
        <w:pStyle w:val="Heading1"/>
      </w:pPr>
      <w:r w:rsidRPr="006E13D1">
        <w:t>2</w:t>
      </w:r>
      <w:r w:rsidRPr="006E13D1">
        <w:tab/>
      </w:r>
      <w:r w:rsidR="007329F9">
        <w:t>Reporting SN configured measurements (NR in EN-DC)</w:t>
      </w:r>
    </w:p>
    <w:p w:rsidR="00983469" w:rsidRPr="00503D7F" w:rsidRDefault="00983469" w:rsidP="00983469">
      <w:pPr>
        <w:pStyle w:val="Doc-text2"/>
        <w:pBdr>
          <w:top w:val="single" w:sz="4" w:space="1" w:color="auto"/>
          <w:left w:val="single" w:sz="4" w:space="4" w:color="auto"/>
          <w:bottom w:val="single" w:sz="4" w:space="1" w:color="auto"/>
          <w:right w:val="single" w:sz="4" w:space="4" w:color="auto"/>
        </w:pBdr>
      </w:pPr>
      <w:r w:rsidRPr="00503D7F">
        <w:t>Agreements</w:t>
      </w:r>
    </w:p>
    <w:p w:rsidR="00983469" w:rsidRPr="00503D7F" w:rsidRDefault="00D16796" w:rsidP="00983469">
      <w:pPr>
        <w:pStyle w:val="Doc-text2"/>
        <w:pBdr>
          <w:top w:val="single" w:sz="4" w:space="1" w:color="auto"/>
          <w:left w:val="single" w:sz="4" w:space="4" w:color="auto"/>
          <w:bottom w:val="single" w:sz="4" w:space="1" w:color="auto"/>
          <w:right w:val="single" w:sz="4" w:space="4" w:color="auto"/>
        </w:pBdr>
      </w:pPr>
      <w:r>
        <w:t>1:</w:t>
      </w:r>
      <w:r>
        <w:tab/>
        <w:t xml:space="preserve">After SCG failure, </w:t>
      </w:r>
      <w:r w:rsidR="00983469" w:rsidRPr="00503D7F">
        <w:t>the UE continues to perform measurements based on the SN measurement configuration. (UE does not autonomously change the routing of the SN measurements). Consequence is that, if the SN measurement configuration configured the UE to route measurements via MN, then these will continue to be reported after the SCG failure.</w:t>
      </w:r>
    </w:p>
    <w:p w:rsidR="00983469" w:rsidRPr="00503D7F" w:rsidRDefault="00983469" w:rsidP="00983469">
      <w:pPr>
        <w:pStyle w:val="Doc-text2"/>
        <w:pBdr>
          <w:top w:val="single" w:sz="4" w:space="1" w:color="auto"/>
          <w:left w:val="single" w:sz="4" w:space="4" w:color="auto"/>
          <w:bottom w:val="single" w:sz="4" w:space="1" w:color="auto"/>
          <w:right w:val="single" w:sz="4" w:space="4" w:color="auto"/>
        </w:pBdr>
      </w:pPr>
    </w:p>
    <w:p w:rsidR="00983469" w:rsidRPr="00503D7F" w:rsidRDefault="00983469" w:rsidP="00983469">
      <w:pPr>
        <w:pStyle w:val="Doc-text2"/>
        <w:pBdr>
          <w:top w:val="single" w:sz="4" w:space="1" w:color="auto"/>
          <w:left w:val="single" w:sz="4" w:space="4" w:color="auto"/>
          <w:bottom w:val="single" w:sz="4" w:space="1" w:color="auto"/>
          <w:right w:val="single" w:sz="4" w:space="4" w:color="auto"/>
        </w:pBdr>
      </w:pPr>
      <w:r w:rsidRPr="00503D7F">
        <w:t>2:</w:t>
      </w:r>
      <w:r w:rsidRPr="00503D7F">
        <w:tab/>
        <w:t>Upon detection of SCG failure, UE performs following steps (as in LTE-DC):</w:t>
      </w:r>
    </w:p>
    <w:p w:rsidR="00983469" w:rsidRPr="00503D7F" w:rsidRDefault="00983469" w:rsidP="00983469">
      <w:pPr>
        <w:pStyle w:val="Doc-text2"/>
        <w:pBdr>
          <w:top w:val="single" w:sz="4" w:space="1" w:color="auto"/>
          <w:left w:val="single" w:sz="4" w:space="4" w:color="auto"/>
          <w:bottom w:val="single" w:sz="4" w:space="1" w:color="auto"/>
          <w:right w:val="single" w:sz="4" w:space="4" w:color="auto"/>
        </w:pBdr>
      </w:pPr>
      <w:r w:rsidRPr="00503D7F">
        <w:tab/>
        <w:t>1) UE keeps the current SCG configuration used prior to detection of SCG failure</w:t>
      </w:r>
    </w:p>
    <w:p w:rsidR="00983469" w:rsidRPr="00503D7F" w:rsidRDefault="00983469" w:rsidP="00983469">
      <w:pPr>
        <w:pStyle w:val="Doc-text2"/>
        <w:pBdr>
          <w:top w:val="single" w:sz="4" w:space="1" w:color="auto"/>
          <w:left w:val="single" w:sz="4" w:space="4" w:color="auto"/>
          <w:bottom w:val="single" w:sz="4" w:space="1" w:color="auto"/>
          <w:right w:val="single" w:sz="4" w:space="4" w:color="auto"/>
        </w:pBdr>
      </w:pPr>
      <w:r w:rsidRPr="00503D7F">
        <w:tab/>
        <w:t>2) Perform UE actions corresponding to SCG failure (i.e. suspension of SCG transmissions and SCG failure report transmission to MN)</w:t>
      </w:r>
    </w:p>
    <w:p w:rsidR="00983469" w:rsidRPr="00503D7F" w:rsidRDefault="00983469" w:rsidP="00983469">
      <w:pPr>
        <w:pStyle w:val="Doc-text2"/>
        <w:pBdr>
          <w:top w:val="single" w:sz="4" w:space="1" w:color="auto"/>
          <w:left w:val="single" w:sz="4" w:space="4" w:color="auto"/>
          <w:bottom w:val="single" w:sz="4" w:space="1" w:color="auto"/>
          <w:right w:val="single" w:sz="4" w:space="4" w:color="auto"/>
        </w:pBdr>
      </w:pPr>
    </w:p>
    <w:p w:rsidR="00983469" w:rsidRPr="00503D7F" w:rsidRDefault="00983469" w:rsidP="00983469">
      <w:pPr>
        <w:pStyle w:val="Doc-text2"/>
        <w:pBdr>
          <w:top w:val="single" w:sz="4" w:space="1" w:color="auto"/>
          <w:left w:val="single" w:sz="4" w:space="4" w:color="auto"/>
          <w:bottom w:val="single" w:sz="4" w:space="1" w:color="auto"/>
          <w:right w:val="single" w:sz="4" w:space="4" w:color="auto"/>
        </w:pBdr>
      </w:pPr>
      <w:r w:rsidRPr="00503D7F">
        <w:t>3:</w:t>
      </w:r>
      <w:r w:rsidRPr="00503D7F">
        <w:tab/>
        <w:t xml:space="preserve">Measurement results provided in SCGFailureInformation message can be forward to the SN by inter node message (encoded in NR RRC format as previously agreed). </w:t>
      </w:r>
    </w:p>
    <w:p w:rsidR="00983469" w:rsidRDefault="00983469" w:rsidP="00CD4C7B"/>
    <w:p w:rsidR="00983469" w:rsidRDefault="00983469" w:rsidP="00CD4C7B">
      <w:r>
        <w:t xml:space="preserve">Based on the agreements, the UE must provide </w:t>
      </w:r>
      <w:r w:rsidR="00EA65D1">
        <w:t xml:space="preserve">back to the network the </w:t>
      </w:r>
      <w:r>
        <w:t xml:space="preserve">measurement results </w:t>
      </w:r>
      <w:r w:rsidR="00EA65D1">
        <w:t>corresponding to the SN configuration. On the encoding aspect of these measurements whether to follow LTE or NR RRC ASN.1, the following options are relevant:</w:t>
      </w:r>
    </w:p>
    <w:p w:rsidR="00EA65D1" w:rsidRDefault="00EA65D1" w:rsidP="00CD4C7B">
      <w:r w:rsidRPr="00EA65D1">
        <w:rPr>
          <w:b/>
        </w:rPr>
        <w:t>Option 1:</w:t>
      </w:r>
      <w:r>
        <w:t xml:space="preserve"> LTE format wherein the encoding in LTE RRC ASN.1 means that the new additions and evolutions that will happen to the NR measurement results will have to be periodically updated. This also means that the LTE MN will have to reformat them to the inter-node RRC message.</w:t>
      </w:r>
    </w:p>
    <w:p w:rsidR="00EA65D1" w:rsidRDefault="00EA65D1" w:rsidP="00CD4C7B">
      <w:r w:rsidRPr="00EA65D1">
        <w:rPr>
          <w:b/>
        </w:rPr>
        <w:lastRenderedPageBreak/>
        <w:t>Option 2:</w:t>
      </w:r>
      <w:r>
        <w:t xml:space="preserve"> NR format wherein the encoding in NR RRC ASN.1 means that the new additions and evolutions are easily possible and as such the LTE MN does not have to reformat them to the inter-node RRC message. However, the flip side of this option means that the LTE source MN cannot reuse the same format towards target MN when sharing NR serving cell measurements required for the target MN during inter-MN HO with SN maintained to make the decision of whether to keep or remove the SN. The additional job by source MN </w:t>
      </w:r>
      <w:r w:rsidR="00EE2C6F">
        <w:t xml:space="preserve">will be </w:t>
      </w:r>
      <w:r>
        <w:t>to</w:t>
      </w:r>
      <w:r w:rsidR="00EE2C6F">
        <w:t xml:space="preserve"> convert this to LTE format</w:t>
      </w:r>
      <w:r w:rsidR="00344E3F">
        <w:t xml:space="preserve"> or target MN could blin</w:t>
      </w:r>
      <w:r w:rsidR="00253B1B">
        <w:t>dly interpret this information, but this may cause</w:t>
      </w:r>
      <w:r w:rsidR="00344E3F">
        <w:t xml:space="preserve"> interop</w:t>
      </w:r>
      <w:r w:rsidR="00253B1B">
        <w:t>erability issues.</w:t>
      </w:r>
    </w:p>
    <w:p w:rsidR="00EA65D1" w:rsidRDefault="00EA65D1" w:rsidP="00CD4C7B">
      <w:r w:rsidRPr="00EA65D1">
        <w:rPr>
          <w:b/>
        </w:rPr>
        <w:t>Option 3:</w:t>
      </w:r>
      <w:r>
        <w:t xml:space="preserve"> Format common to both LTE and NR (described in NR RRC)</w:t>
      </w:r>
      <w:r w:rsidR="00344E3F">
        <w:t>, a bit better option compared to option 2 above would be to have a common format across LTE and NR which is described in the NR RRC specification. The main advantage of having it this way is that the information passing between LTE and NR ASN.1 is precisely known and can be made traceable.</w:t>
      </w:r>
    </w:p>
    <w:tbl>
      <w:tblPr>
        <w:tblStyle w:val="TableGrid"/>
        <w:tblW w:w="0" w:type="auto"/>
        <w:jc w:val="center"/>
        <w:tblLook w:val="04A0" w:firstRow="1" w:lastRow="0" w:firstColumn="1" w:lastColumn="0" w:noHBand="0" w:noVBand="1"/>
      </w:tblPr>
      <w:tblGrid>
        <w:gridCol w:w="1555"/>
        <w:gridCol w:w="2268"/>
        <w:gridCol w:w="2126"/>
      </w:tblGrid>
      <w:tr w:rsidR="00A665DB" w:rsidTr="00DD5FEE">
        <w:trPr>
          <w:jc w:val="center"/>
        </w:trPr>
        <w:tc>
          <w:tcPr>
            <w:tcW w:w="1555" w:type="dxa"/>
          </w:tcPr>
          <w:p w:rsidR="00A665DB" w:rsidRPr="000F33D1" w:rsidRDefault="001766FD" w:rsidP="00A665DB">
            <w:pPr>
              <w:jc w:val="center"/>
              <w:rPr>
                <w:b/>
                <w:sz w:val="16"/>
                <w:szCs w:val="16"/>
              </w:rPr>
            </w:pPr>
            <w:r w:rsidRPr="000F33D1">
              <w:rPr>
                <w:b/>
                <w:sz w:val="16"/>
                <w:szCs w:val="16"/>
              </w:rPr>
              <w:t>RRC measurement results format</w:t>
            </w:r>
            <w:r w:rsidR="00CF6792" w:rsidRPr="000F33D1">
              <w:rPr>
                <w:b/>
                <w:sz w:val="16"/>
                <w:szCs w:val="16"/>
              </w:rPr>
              <w:t xml:space="preserve"> viewed from LTE and NR</w:t>
            </w:r>
          </w:p>
        </w:tc>
        <w:tc>
          <w:tcPr>
            <w:tcW w:w="2268" w:type="dxa"/>
          </w:tcPr>
          <w:p w:rsidR="00A665DB" w:rsidRPr="000F33D1" w:rsidRDefault="00A665DB" w:rsidP="00A665DB">
            <w:pPr>
              <w:jc w:val="center"/>
              <w:rPr>
                <w:b/>
                <w:sz w:val="16"/>
                <w:szCs w:val="16"/>
                <w:u w:val="single"/>
              </w:rPr>
            </w:pPr>
            <w:r w:rsidRPr="000F33D1">
              <w:rPr>
                <w:b/>
                <w:sz w:val="16"/>
                <w:szCs w:val="16"/>
                <w:u w:val="single"/>
              </w:rPr>
              <w:t>LTE</w:t>
            </w:r>
          </w:p>
        </w:tc>
        <w:tc>
          <w:tcPr>
            <w:tcW w:w="2126" w:type="dxa"/>
          </w:tcPr>
          <w:p w:rsidR="00A665DB" w:rsidRPr="000F33D1" w:rsidRDefault="00A665DB" w:rsidP="00A665DB">
            <w:pPr>
              <w:jc w:val="center"/>
              <w:rPr>
                <w:b/>
                <w:sz w:val="16"/>
                <w:szCs w:val="16"/>
                <w:u w:val="single"/>
              </w:rPr>
            </w:pPr>
            <w:r w:rsidRPr="000F33D1">
              <w:rPr>
                <w:b/>
                <w:sz w:val="16"/>
                <w:szCs w:val="16"/>
                <w:u w:val="single"/>
              </w:rPr>
              <w:t>NR</w:t>
            </w:r>
          </w:p>
        </w:tc>
      </w:tr>
      <w:tr w:rsidR="00A665DB" w:rsidTr="00DD5FEE">
        <w:trPr>
          <w:jc w:val="center"/>
        </w:trPr>
        <w:tc>
          <w:tcPr>
            <w:tcW w:w="1555" w:type="dxa"/>
          </w:tcPr>
          <w:p w:rsidR="00A665DB" w:rsidRPr="00334B6E" w:rsidRDefault="00A665DB" w:rsidP="00A665DB">
            <w:pPr>
              <w:jc w:val="center"/>
              <w:rPr>
                <w:b/>
                <w:i/>
                <w:sz w:val="16"/>
                <w:szCs w:val="16"/>
              </w:rPr>
            </w:pPr>
            <w:r w:rsidRPr="00334B6E">
              <w:rPr>
                <w:b/>
                <w:i/>
                <w:sz w:val="16"/>
                <w:szCs w:val="16"/>
              </w:rPr>
              <w:t>PCell</w:t>
            </w:r>
          </w:p>
        </w:tc>
        <w:tc>
          <w:tcPr>
            <w:tcW w:w="2268" w:type="dxa"/>
            <w:shd w:val="clear" w:color="auto" w:fill="FFF2CC" w:themeFill="accent4" w:themeFillTint="33"/>
          </w:tcPr>
          <w:p w:rsidR="00A665DB" w:rsidRPr="000F33D1" w:rsidRDefault="00A665DB" w:rsidP="00A665DB">
            <w:pPr>
              <w:jc w:val="center"/>
              <w:rPr>
                <w:sz w:val="16"/>
                <w:szCs w:val="16"/>
              </w:rPr>
            </w:pPr>
            <w:r w:rsidRPr="000F33D1">
              <w:rPr>
                <w:sz w:val="16"/>
                <w:szCs w:val="16"/>
              </w:rPr>
              <w:t>Intra-RAT format</w:t>
            </w:r>
          </w:p>
        </w:tc>
        <w:tc>
          <w:tcPr>
            <w:tcW w:w="2126" w:type="dxa"/>
            <w:shd w:val="clear" w:color="auto" w:fill="92D050"/>
          </w:tcPr>
          <w:p w:rsidR="00A665DB" w:rsidRPr="000F33D1" w:rsidRDefault="00A665DB" w:rsidP="00A665DB">
            <w:pPr>
              <w:jc w:val="center"/>
              <w:rPr>
                <w:sz w:val="16"/>
                <w:szCs w:val="16"/>
              </w:rPr>
            </w:pPr>
            <w:r w:rsidRPr="000F33D1">
              <w:rPr>
                <w:sz w:val="16"/>
                <w:szCs w:val="16"/>
              </w:rPr>
              <w:t>Inter-RAT format</w:t>
            </w:r>
          </w:p>
        </w:tc>
      </w:tr>
      <w:tr w:rsidR="00A665DB" w:rsidTr="00DD5FEE">
        <w:trPr>
          <w:jc w:val="center"/>
        </w:trPr>
        <w:tc>
          <w:tcPr>
            <w:tcW w:w="1555" w:type="dxa"/>
          </w:tcPr>
          <w:p w:rsidR="00A665DB" w:rsidRPr="00334B6E" w:rsidRDefault="00A665DB" w:rsidP="00A665DB">
            <w:pPr>
              <w:jc w:val="center"/>
              <w:rPr>
                <w:b/>
                <w:i/>
                <w:sz w:val="16"/>
                <w:szCs w:val="16"/>
              </w:rPr>
            </w:pPr>
            <w:r w:rsidRPr="00334B6E">
              <w:rPr>
                <w:b/>
                <w:i/>
                <w:sz w:val="16"/>
                <w:szCs w:val="16"/>
              </w:rPr>
              <w:t>MCG SCell</w:t>
            </w:r>
          </w:p>
        </w:tc>
        <w:tc>
          <w:tcPr>
            <w:tcW w:w="2268" w:type="dxa"/>
            <w:shd w:val="clear" w:color="auto" w:fill="FFF2CC" w:themeFill="accent4" w:themeFillTint="33"/>
          </w:tcPr>
          <w:p w:rsidR="00A665DB" w:rsidRPr="000F33D1" w:rsidRDefault="00A665DB" w:rsidP="00A665DB">
            <w:pPr>
              <w:jc w:val="center"/>
              <w:rPr>
                <w:sz w:val="16"/>
                <w:szCs w:val="16"/>
              </w:rPr>
            </w:pPr>
            <w:r w:rsidRPr="000F33D1">
              <w:rPr>
                <w:sz w:val="16"/>
                <w:szCs w:val="16"/>
              </w:rPr>
              <w:t>Intra-RAT format</w:t>
            </w:r>
          </w:p>
        </w:tc>
        <w:tc>
          <w:tcPr>
            <w:tcW w:w="2126" w:type="dxa"/>
            <w:shd w:val="clear" w:color="auto" w:fill="92D050"/>
          </w:tcPr>
          <w:p w:rsidR="00A665DB" w:rsidRPr="000F33D1" w:rsidRDefault="00A665DB" w:rsidP="00A665DB">
            <w:pPr>
              <w:jc w:val="center"/>
              <w:rPr>
                <w:sz w:val="16"/>
                <w:szCs w:val="16"/>
              </w:rPr>
            </w:pPr>
            <w:r w:rsidRPr="000F33D1">
              <w:rPr>
                <w:sz w:val="16"/>
                <w:szCs w:val="16"/>
              </w:rPr>
              <w:t>Inter-RAT format</w:t>
            </w:r>
          </w:p>
        </w:tc>
      </w:tr>
      <w:tr w:rsidR="00A665DB" w:rsidTr="00DD5FEE">
        <w:trPr>
          <w:jc w:val="center"/>
        </w:trPr>
        <w:tc>
          <w:tcPr>
            <w:tcW w:w="1555" w:type="dxa"/>
          </w:tcPr>
          <w:p w:rsidR="00A665DB" w:rsidRPr="00334B6E" w:rsidRDefault="00A665DB" w:rsidP="00A665DB">
            <w:pPr>
              <w:jc w:val="center"/>
              <w:rPr>
                <w:b/>
                <w:i/>
                <w:sz w:val="16"/>
                <w:szCs w:val="16"/>
              </w:rPr>
            </w:pPr>
            <w:r w:rsidRPr="00334B6E">
              <w:rPr>
                <w:b/>
                <w:i/>
                <w:sz w:val="16"/>
                <w:szCs w:val="16"/>
              </w:rPr>
              <w:t>PSCell</w:t>
            </w:r>
          </w:p>
        </w:tc>
        <w:tc>
          <w:tcPr>
            <w:tcW w:w="2268" w:type="dxa"/>
            <w:shd w:val="clear" w:color="auto" w:fill="92D050"/>
          </w:tcPr>
          <w:p w:rsidR="00A665DB" w:rsidRPr="000F33D1" w:rsidRDefault="00A665DB" w:rsidP="00A665DB">
            <w:pPr>
              <w:jc w:val="center"/>
              <w:rPr>
                <w:sz w:val="16"/>
                <w:szCs w:val="16"/>
              </w:rPr>
            </w:pPr>
            <w:r w:rsidRPr="000F33D1">
              <w:rPr>
                <w:sz w:val="16"/>
                <w:szCs w:val="16"/>
              </w:rPr>
              <w:t>Inter-RAT format</w:t>
            </w:r>
          </w:p>
        </w:tc>
        <w:tc>
          <w:tcPr>
            <w:tcW w:w="2126" w:type="dxa"/>
            <w:shd w:val="clear" w:color="auto" w:fill="FFF2CC" w:themeFill="accent4" w:themeFillTint="33"/>
          </w:tcPr>
          <w:p w:rsidR="00A665DB" w:rsidRPr="000F33D1" w:rsidRDefault="00A665DB" w:rsidP="00A665DB">
            <w:pPr>
              <w:jc w:val="center"/>
              <w:rPr>
                <w:sz w:val="16"/>
                <w:szCs w:val="16"/>
              </w:rPr>
            </w:pPr>
            <w:r w:rsidRPr="000F33D1">
              <w:rPr>
                <w:sz w:val="16"/>
                <w:szCs w:val="16"/>
              </w:rPr>
              <w:t>Intra-RAT format</w:t>
            </w:r>
          </w:p>
        </w:tc>
      </w:tr>
      <w:tr w:rsidR="00A665DB" w:rsidTr="00DD5FEE">
        <w:trPr>
          <w:jc w:val="center"/>
        </w:trPr>
        <w:tc>
          <w:tcPr>
            <w:tcW w:w="1555" w:type="dxa"/>
          </w:tcPr>
          <w:p w:rsidR="00A665DB" w:rsidRPr="00334B6E" w:rsidRDefault="00A665DB" w:rsidP="00A665DB">
            <w:pPr>
              <w:jc w:val="center"/>
              <w:rPr>
                <w:b/>
                <w:i/>
                <w:sz w:val="16"/>
                <w:szCs w:val="16"/>
              </w:rPr>
            </w:pPr>
            <w:r w:rsidRPr="00334B6E">
              <w:rPr>
                <w:b/>
                <w:i/>
                <w:sz w:val="16"/>
                <w:szCs w:val="16"/>
              </w:rPr>
              <w:t>SCG SCell</w:t>
            </w:r>
          </w:p>
        </w:tc>
        <w:tc>
          <w:tcPr>
            <w:tcW w:w="2268" w:type="dxa"/>
            <w:shd w:val="clear" w:color="auto" w:fill="92D050"/>
          </w:tcPr>
          <w:p w:rsidR="00A665DB" w:rsidRPr="000F33D1" w:rsidRDefault="00A665DB" w:rsidP="00A665DB">
            <w:pPr>
              <w:jc w:val="center"/>
              <w:rPr>
                <w:sz w:val="16"/>
                <w:szCs w:val="16"/>
              </w:rPr>
            </w:pPr>
            <w:r w:rsidRPr="000F33D1">
              <w:rPr>
                <w:sz w:val="16"/>
                <w:szCs w:val="16"/>
              </w:rPr>
              <w:t>Inter-RAT format</w:t>
            </w:r>
          </w:p>
        </w:tc>
        <w:tc>
          <w:tcPr>
            <w:tcW w:w="2126" w:type="dxa"/>
            <w:shd w:val="clear" w:color="auto" w:fill="FFF2CC" w:themeFill="accent4" w:themeFillTint="33"/>
          </w:tcPr>
          <w:p w:rsidR="00A665DB" w:rsidRPr="000F33D1" w:rsidRDefault="00A665DB" w:rsidP="00A665DB">
            <w:pPr>
              <w:jc w:val="center"/>
              <w:rPr>
                <w:sz w:val="16"/>
                <w:szCs w:val="16"/>
              </w:rPr>
            </w:pPr>
            <w:r w:rsidRPr="000F33D1">
              <w:rPr>
                <w:sz w:val="16"/>
                <w:szCs w:val="16"/>
              </w:rPr>
              <w:t>Intra-RAT format</w:t>
            </w:r>
          </w:p>
        </w:tc>
      </w:tr>
    </w:tbl>
    <w:p w:rsidR="00A665DB" w:rsidRPr="00D168BB" w:rsidRDefault="00D168BB" w:rsidP="00D168BB">
      <w:pPr>
        <w:jc w:val="center"/>
        <w:rPr>
          <w:b/>
        </w:rPr>
      </w:pPr>
      <w:r w:rsidRPr="00D168BB">
        <w:rPr>
          <w:b/>
        </w:rPr>
        <w:t>Table 1:</w:t>
      </w:r>
      <w:r>
        <w:rPr>
          <w:b/>
        </w:rPr>
        <w:t xml:space="preserve"> Serving SN cell measurement format in MR-DC</w:t>
      </w:r>
    </w:p>
    <w:p w:rsidR="002E608E" w:rsidRDefault="002E608E" w:rsidP="004574BE">
      <w:pPr>
        <w:rPr>
          <w:b/>
        </w:rPr>
      </w:pPr>
      <w:r w:rsidRPr="002E608E">
        <w:rPr>
          <w:b/>
        </w:rPr>
        <w:t xml:space="preserve">Observation 1: </w:t>
      </w:r>
      <w:r w:rsidR="00344E3F">
        <w:rPr>
          <w:b/>
        </w:rPr>
        <w:t>A common format</w:t>
      </w:r>
      <w:r w:rsidR="00124B18">
        <w:rPr>
          <w:b/>
        </w:rPr>
        <w:t xml:space="preserve"> (inter-RAT format)</w:t>
      </w:r>
      <w:r w:rsidR="00344E3F">
        <w:rPr>
          <w:b/>
        </w:rPr>
        <w:t xml:space="preserve"> to both LTE and NR (described in NR RRC) seems to be the best choice for encoding NR cell measurements when they are to be sent in LTE RRC message</w:t>
      </w:r>
      <w:r w:rsidRPr="002E608E">
        <w:rPr>
          <w:b/>
        </w:rPr>
        <w:t>.</w:t>
      </w:r>
    </w:p>
    <w:p w:rsidR="00AA0779" w:rsidRDefault="007F4548" w:rsidP="004574BE">
      <w:pPr>
        <w:rPr>
          <w:b/>
        </w:rPr>
      </w:pPr>
      <w:r w:rsidRPr="002E608E">
        <w:rPr>
          <w:b/>
        </w:rPr>
        <w:t xml:space="preserve">Observation </w:t>
      </w:r>
      <w:r>
        <w:rPr>
          <w:b/>
        </w:rPr>
        <w:t>2</w:t>
      </w:r>
      <w:r w:rsidRPr="002E608E">
        <w:rPr>
          <w:b/>
        </w:rPr>
        <w:t xml:space="preserve">: </w:t>
      </w:r>
      <w:r>
        <w:rPr>
          <w:b/>
        </w:rPr>
        <w:t xml:space="preserve">This </w:t>
      </w:r>
      <w:r w:rsidR="00124B18">
        <w:rPr>
          <w:b/>
        </w:rPr>
        <w:t>inter-RAT format</w:t>
      </w:r>
      <w:r>
        <w:rPr>
          <w:b/>
        </w:rPr>
        <w:t xml:space="preserve"> can be inherited in at least the following 2 LTE messages SCGFailureInformation, Measurement Report to report NR cell measurements.</w:t>
      </w:r>
    </w:p>
    <w:p w:rsidR="005C5CC9" w:rsidRPr="002E608E" w:rsidRDefault="005C5CC9" w:rsidP="004574BE">
      <w:pPr>
        <w:rPr>
          <w:b/>
        </w:rPr>
      </w:pPr>
      <w:r>
        <w:rPr>
          <w:b/>
        </w:rPr>
        <w:t xml:space="preserve">Proposal 1: </w:t>
      </w:r>
      <w:r w:rsidR="00CF250C">
        <w:rPr>
          <w:b/>
        </w:rPr>
        <w:t>T</w:t>
      </w:r>
      <w:r w:rsidR="00CF250C" w:rsidRPr="00CF250C">
        <w:rPr>
          <w:b/>
        </w:rPr>
        <w:t xml:space="preserve">he measurement results provided in SCGFailureInformation are encoded according to </w:t>
      </w:r>
      <w:r w:rsidR="00124B18">
        <w:rPr>
          <w:b/>
        </w:rPr>
        <w:t>inter-RAT format</w:t>
      </w:r>
      <w:r w:rsidR="00CF250C">
        <w:rPr>
          <w:b/>
        </w:rPr>
        <w:t xml:space="preserve"> </w:t>
      </w:r>
      <w:r w:rsidR="00501BAC">
        <w:rPr>
          <w:b/>
        </w:rPr>
        <w:t>understood by</w:t>
      </w:r>
      <w:r w:rsidR="00CF250C">
        <w:rPr>
          <w:b/>
        </w:rPr>
        <w:t xml:space="preserve"> LTE and NR (described in the NR RRC specification).</w:t>
      </w:r>
    </w:p>
    <w:p w:rsidR="007F4548" w:rsidRDefault="007F4548" w:rsidP="007F4548">
      <w:pPr>
        <w:pStyle w:val="Heading1"/>
      </w:pPr>
      <w:r>
        <w:t>3</w:t>
      </w:r>
      <w:r w:rsidRPr="006E13D1">
        <w:tab/>
      </w:r>
      <w:r>
        <w:t>Proposed ASN.1 encoding</w:t>
      </w:r>
      <w:r w:rsidR="00C9325B">
        <w:t xml:space="preserve"> for the common container</w:t>
      </w:r>
    </w:p>
    <w:p w:rsidR="007F4548" w:rsidRDefault="007F4548" w:rsidP="007F4548">
      <w:r>
        <w:t xml:space="preserve">The following ASN.1 structure is proposed based on the agreement copied from last RAN2 meeting here: </w:t>
      </w:r>
    </w:p>
    <w:p w:rsidR="007F4548" w:rsidRDefault="007F4548" w:rsidP="007F4548">
      <w:pPr>
        <w:pStyle w:val="Doc-text2"/>
        <w:pBdr>
          <w:top w:val="single" w:sz="4" w:space="1" w:color="auto"/>
          <w:left w:val="single" w:sz="4" w:space="4" w:color="auto"/>
          <w:bottom w:val="single" w:sz="4" w:space="1" w:color="auto"/>
          <w:right w:val="single" w:sz="4" w:space="4" w:color="auto"/>
        </w:pBdr>
      </w:pPr>
      <w:r>
        <w:t>ARFCN value and NR serving cells and NR neighbour cells measurement results with a quality indicator (RSRP, RSRQ or equivalent) - FFS</w:t>
      </w:r>
      <w:r>
        <w:tab/>
        <w:t>Beam level measurements</w:t>
      </w:r>
    </w:p>
    <w:p w:rsidR="007F4548" w:rsidRDefault="007F4548" w:rsidP="007F4548"/>
    <w:p w:rsidR="007F4548" w:rsidRDefault="007F4548" w:rsidP="007F4548">
      <w:r>
        <w:t xml:space="preserve">The list of measured NR cells and frequencies is carried by the proposed IE, </w:t>
      </w:r>
      <w:r w:rsidRPr="007F4548">
        <w:t>MeasResultListNR</w:t>
      </w:r>
      <w:r>
        <w:t>. Some assumptions are made for the constants but these can be adapted towards the final specifications. Please note the CSI-RS</w:t>
      </w:r>
      <w:r w:rsidR="00EC7427">
        <w:t xml:space="preserve"> measurements are left optional but they have been included as well.</w:t>
      </w:r>
    </w:p>
    <w:p w:rsidR="00C9325B" w:rsidRDefault="003534E0" w:rsidP="007F4548">
      <w:pPr>
        <w:rPr>
          <w:b/>
        </w:rPr>
      </w:pPr>
      <w:r>
        <w:rPr>
          <w:b/>
        </w:rPr>
        <w:t>Proposal 2: Measurement results based on CSI-RS may also be encoded in the inter-RAT format IE.</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 ASN1START</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NR-RRC-CommonVariables DEFINITIONS AUTOMATIC TAGS ::=</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BEGIN</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2554E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highlight w:val="yellow"/>
          <w:lang w:val="en-US"/>
        </w:rPr>
      </w:pPr>
      <w:r w:rsidRPr="002554E6">
        <w:rPr>
          <w:rFonts w:ascii="Courier New" w:hAnsi="Courier New" w:cs="Courier New"/>
          <w:noProof/>
          <w:sz w:val="12"/>
          <w:szCs w:val="12"/>
          <w:highlight w:val="yellow"/>
          <w:lang w:val="en-US"/>
        </w:rPr>
        <w:t>MeasResultListNR ::= SEQUENCE {</w:t>
      </w:r>
    </w:p>
    <w:p w:rsidR="00C9325B" w:rsidRPr="002554E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highlight w:val="yellow"/>
          <w:lang w:val="en-US"/>
        </w:rPr>
      </w:pPr>
      <w:r w:rsidRPr="002554E6">
        <w:rPr>
          <w:rFonts w:ascii="Courier New" w:hAnsi="Courier New" w:cs="Courier New"/>
          <w:noProof/>
          <w:sz w:val="12"/>
          <w:szCs w:val="12"/>
          <w:highlight w:val="yellow"/>
          <w:lang w:val="en-US"/>
        </w:rPr>
        <w:tab/>
        <w:t xml:space="preserve">measResultListNRFreq </w:t>
      </w:r>
      <w:r w:rsidRPr="002554E6">
        <w:rPr>
          <w:rFonts w:ascii="Courier New" w:hAnsi="Courier New" w:cs="Courier New"/>
          <w:noProof/>
          <w:sz w:val="12"/>
          <w:szCs w:val="12"/>
          <w:highlight w:val="yellow"/>
          <w:lang w:val="en-US"/>
        </w:rPr>
        <w:tab/>
      </w:r>
      <w:r w:rsidR="00F20C88">
        <w:rPr>
          <w:rFonts w:ascii="Courier New" w:hAnsi="Courier New" w:cs="Courier New"/>
          <w:noProof/>
          <w:sz w:val="12"/>
          <w:szCs w:val="12"/>
          <w:highlight w:val="yellow"/>
          <w:lang w:val="en-US"/>
        </w:rPr>
        <w:tab/>
      </w:r>
      <w:r w:rsidRPr="002554E6">
        <w:rPr>
          <w:rFonts w:ascii="Courier New" w:hAnsi="Courier New" w:cs="Courier New"/>
          <w:noProof/>
          <w:sz w:val="12"/>
          <w:szCs w:val="12"/>
          <w:highlight w:val="yellow"/>
          <w:lang w:val="en-US"/>
        </w:rPr>
        <w:t>MeasResultListNRFreq</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2554E6">
        <w:rPr>
          <w:rFonts w:ascii="Courier New" w:hAnsi="Courier New" w:cs="Courier New"/>
          <w:noProof/>
          <w:sz w:val="12"/>
          <w:szCs w:val="12"/>
          <w:highlight w:val="yellow"/>
          <w:lang w:val="en-US"/>
        </w:rPr>
        <w:t>}</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MeasResultListNRFreq ::= SEQUENCE (SIZE (1.. maxFreqToReport)) OF MeasResultNRFreq</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MeasResultNRFreq ::= SEQUENCE {</w:t>
      </w:r>
    </w:p>
    <w:p w:rsidR="00C9325B" w:rsidRPr="00AC0DA6" w:rsidRDefault="00F20C88"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Pr>
          <w:rFonts w:ascii="Courier New" w:hAnsi="Courier New" w:cs="Courier New"/>
          <w:noProof/>
          <w:sz w:val="12"/>
          <w:szCs w:val="12"/>
          <w:lang w:val="en-US"/>
        </w:rPr>
        <w:tab/>
      </w:r>
      <w:r w:rsidR="00C9325B">
        <w:rPr>
          <w:rFonts w:ascii="Courier New" w:hAnsi="Courier New" w:cs="Courier New"/>
          <w:noProof/>
          <w:sz w:val="12"/>
          <w:szCs w:val="12"/>
          <w:lang w:val="en-US"/>
        </w:rPr>
        <w:t>carrierFreq</w:t>
      </w:r>
      <w:r w:rsidR="00C9325B">
        <w:rPr>
          <w:rFonts w:ascii="Courier New" w:hAnsi="Courier New" w:cs="Courier New"/>
          <w:noProof/>
          <w:sz w:val="12"/>
          <w:szCs w:val="12"/>
          <w:lang w:val="en-US"/>
        </w:rPr>
        <w:tab/>
      </w:r>
      <w:r w:rsidR="00C9325B">
        <w:rPr>
          <w:rFonts w:ascii="Courier New" w:hAnsi="Courier New" w:cs="Courier New"/>
          <w:noProof/>
          <w:sz w:val="12"/>
          <w:szCs w:val="12"/>
          <w:lang w:val="en-US"/>
        </w:rPr>
        <w:tab/>
      </w:r>
      <w:r w:rsidR="00C9325B">
        <w:rPr>
          <w:rFonts w:ascii="Courier New" w:hAnsi="Courier New" w:cs="Courier New"/>
          <w:noProof/>
          <w:sz w:val="12"/>
          <w:szCs w:val="12"/>
          <w:lang w:val="en-US"/>
        </w:rPr>
        <w:tab/>
      </w:r>
      <w:r w:rsidR="00C9325B" w:rsidRPr="00AC0DA6">
        <w:rPr>
          <w:rFonts w:ascii="Courier New" w:hAnsi="Courier New" w:cs="Courier New"/>
          <w:noProof/>
          <w:sz w:val="12"/>
          <w:szCs w:val="12"/>
          <w:lang w:val="en-US"/>
        </w:rPr>
        <w:t>ARFCN-ValueNR,</w:t>
      </w:r>
    </w:p>
    <w:p w:rsidR="00C9325B" w:rsidRPr="00AC0DA6" w:rsidRDefault="00F20C88"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Pr>
          <w:rFonts w:ascii="Courier New" w:hAnsi="Courier New" w:cs="Courier New"/>
          <w:noProof/>
          <w:sz w:val="12"/>
          <w:szCs w:val="12"/>
          <w:lang w:val="en-US"/>
        </w:rPr>
        <w:tab/>
      </w:r>
      <w:r w:rsidR="00C9325B" w:rsidRPr="00AC0DA6">
        <w:rPr>
          <w:rFonts w:ascii="Courier New" w:hAnsi="Courier New" w:cs="Courier New"/>
          <w:noProof/>
          <w:sz w:val="12"/>
          <w:szCs w:val="12"/>
          <w:lang w:val="en-US"/>
        </w:rPr>
        <w:t>measResultListNRCells</w:t>
      </w:r>
      <w:r w:rsidR="00C9325B" w:rsidRPr="00AC0DA6">
        <w:rPr>
          <w:rFonts w:ascii="Courier New" w:hAnsi="Courier New" w:cs="Courier New"/>
          <w:noProof/>
          <w:sz w:val="12"/>
          <w:szCs w:val="12"/>
          <w:lang w:val="en-US"/>
        </w:rPr>
        <w:tab/>
      </w:r>
      <w:r w:rsidR="00C9325B" w:rsidRPr="00AC0DA6">
        <w:rPr>
          <w:rFonts w:ascii="Courier New" w:hAnsi="Courier New" w:cs="Courier New"/>
          <w:noProof/>
          <w:sz w:val="12"/>
          <w:szCs w:val="12"/>
          <w:lang w:val="en-US"/>
        </w:rPr>
        <w:tab/>
        <w:t>MeasResultListNRCells</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MeasResultListNRCells ::= SEQUENCE (SIZE (1.. maxCellToReport)) OF MeasResultNRServingCellCommon</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MeasResultNRServingCellCommon ::= SEQUENCE {</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ab/>
        <w:t>servCellIndexNR</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ServCellIndexNR,</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ab/>
        <w:t>measResultServingCell</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MeasResultServingCell</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w:t>
      </w:r>
    </w:p>
    <w:p w:rsidR="00C9325B"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F20C88" w:rsidRDefault="00F20C88"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F20C88" w:rsidRPr="00AC0DA6" w:rsidRDefault="00F20C88"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lastRenderedPageBreak/>
        <w:t>MeasResultServingCell ::= SEQUENCE {</w:t>
      </w:r>
    </w:p>
    <w:p w:rsidR="00C9325B" w:rsidRPr="00AC0DA6" w:rsidRDefault="00F20C88"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Pr>
          <w:rFonts w:ascii="Courier New" w:hAnsi="Courier New" w:cs="Courier New"/>
          <w:noProof/>
          <w:sz w:val="12"/>
          <w:szCs w:val="12"/>
          <w:lang w:val="en-US"/>
        </w:rPr>
        <w:tab/>
      </w:r>
      <w:r w:rsidR="00C9325B" w:rsidRPr="00AC0DA6">
        <w:rPr>
          <w:rFonts w:ascii="Courier New" w:hAnsi="Courier New" w:cs="Courier New"/>
          <w:noProof/>
          <w:sz w:val="12"/>
          <w:szCs w:val="12"/>
          <w:lang w:val="en-US"/>
        </w:rPr>
        <w:t>resultsSSBCell</w:t>
      </w:r>
      <w:r w:rsidR="00C9325B" w:rsidRPr="00AC0DA6">
        <w:rPr>
          <w:rFonts w:ascii="Courier New" w:hAnsi="Courier New" w:cs="Courier New"/>
          <w:noProof/>
          <w:sz w:val="12"/>
          <w:szCs w:val="12"/>
          <w:lang w:val="en-US"/>
        </w:rPr>
        <w:tab/>
      </w:r>
      <w:r w:rsidR="00C9325B" w:rsidRPr="00AC0DA6">
        <w:rPr>
          <w:rFonts w:ascii="Courier New" w:hAnsi="Courier New" w:cs="Courier New"/>
          <w:noProof/>
          <w:sz w:val="12"/>
          <w:szCs w:val="12"/>
          <w:lang w:val="en-US"/>
        </w:rPr>
        <w:tab/>
      </w:r>
      <w:r w:rsidR="00C9325B" w:rsidRPr="00AC0DA6">
        <w:rPr>
          <w:rFonts w:ascii="Courier New" w:hAnsi="Courier New" w:cs="Courier New"/>
          <w:noProof/>
          <w:sz w:val="12"/>
          <w:szCs w:val="12"/>
          <w:lang w:val="en-US"/>
        </w:rPr>
        <w:tab/>
        <w:t>ResultsSSBCell,</w:t>
      </w:r>
    </w:p>
    <w:p w:rsidR="00C9325B" w:rsidRPr="00AC0DA6" w:rsidRDefault="00F20C88"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Pr>
          <w:rFonts w:ascii="Courier New" w:hAnsi="Courier New" w:cs="Courier New"/>
          <w:noProof/>
          <w:sz w:val="12"/>
          <w:szCs w:val="12"/>
          <w:lang w:val="en-US"/>
        </w:rPr>
        <w:tab/>
      </w:r>
      <w:r w:rsidR="00C9325B" w:rsidRPr="00AC0DA6">
        <w:rPr>
          <w:rFonts w:ascii="Courier New" w:hAnsi="Courier New" w:cs="Courier New"/>
          <w:noProof/>
          <w:sz w:val="12"/>
          <w:szCs w:val="12"/>
          <w:lang w:val="en-US"/>
        </w:rPr>
        <w:t xml:space="preserve">resultsCSI-RSCell </w:t>
      </w:r>
      <w:r w:rsidR="00C9325B" w:rsidRPr="00AC0DA6">
        <w:rPr>
          <w:rFonts w:ascii="Courier New" w:hAnsi="Courier New" w:cs="Courier New"/>
          <w:noProof/>
          <w:sz w:val="12"/>
          <w:szCs w:val="12"/>
          <w:lang w:val="en-US"/>
        </w:rPr>
        <w:tab/>
      </w:r>
      <w:r w:rsidR="00C9325B" w:rsidRPr="00AC0DA6">
        <w:rPr>
          <w:rFonts w:ascii="Courier New" w:hAnsi="Courier New" w:cs="Courier New"/>
          <w:noProof/>
          <w:sz w:val="12"/>
          <w:szCs w:val="12"/>
          <w:lang w:val="en-US"/>
        </w:rPr>
        <w:tab/>
        <w:t>ResultsCSI-RSCell</w:t>
      </w:r>
      <w:r w:rsidR="00C9325B" w:rsidRPr="00AC0DA6">
        <w:rPr>
          <w:rFonts w:ascii="Courier New" w:hAnsi="Courier New" w:cs="Courier New"/>
          <w:noProof/>
          <w:sz w:val="12"/>
          <w:szCs w:val="12"/>
          <w:lang w:val="en-US"/>
        </w:rPr>
        <w:tab/>
        <w:t>OPTIONAL</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ResultsSSBCell ::= SEQUENCE {</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ab/>
        <w:t>ssb-Cellrsrp</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RSRP-Range</w:t>
      </w:r>
      <w:r w:rsidRPr="00AC0DA6">
        <w:rPr>
          <w:rFonts w:ascii="Courier New" w:hAnsi="Courier New" w:cs="Courier New"/>
          <w:noProof/>
          <w:sz w:val="12"/>
          <w:szCs w:val="12"/>
          <w:lang w:val="en-US"/>
        </w:rPr>
        <w:tab/>
        <w:t>OPTIONAL,</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ab/>
        <w:t>ssb-Cellrsrq</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RSRQ-Range</w:t>
      </w:r>
      <w:r w:rsidRPr="00AC0DA6">
        <w:rPr>
          <w:rFonts w:ascii="Courier New" w:hAnsi="Courier New" w:cs="Courier New"/>
          <w:noProof/>
          <w:sz w:val="12"/>
          <w:szCs w:val="12"/>
          <w:lang w:val="en-US"/>
        </w:rPr>
        <w:tab/>
        <w:t>OPTIONAL,</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ab/>
        <w:t>ssb-Cellsinr</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SINR-Range</w:t>
      </w:r>
      <w:r w:rsidRPr="00AC0DA6">
        <w:rPr>
          <w:rFonts w:ascii="Courier New" w:hAnsi="Courier New" w:cs="Courier New"/>
          <w:noProof/>
          <w:sz w:val="12"/>
          <w:szCs w:val="12"/>
          <w:lang w:val="en-US"/>
        </w:rPr>
        <w:tab/>
        <w:t>OPTIONAL</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ResultsCSI-RSCell ::= SEQUENCE {</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ab/>
        <w:t>csi-rs-Cellrsrp</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RSRP-Range</w:t>
      </w:r>
      <w:r w:rsidRPr="00AC0DA6">
        <w:rPr>
          <w:rFonts w:ascii="Courier New" w:hAnsi="Courier New" w:cs="Courier New"/>
          <w:noProof/>
          <w:sz w:val="12"/>
          <w:szCs w:val="12"/>
          <w:lang w:val="en-US"/>
        </w:rPr>
        <w:tab/>
        <w:t>OPTIONAL,</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ab/>
        <w:t>csi-rs-Cellrsrq</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RSRQ-Range</w:t>
      </w:r>
      <w:r w:rsidRPr="00AC0DA6">
        <w:rPr>
          <w:rFonts w:ascii="Courier New" w:hAnsi="Courier New" w:cs="Courier New"/>
          <w:noProof/>
          <w:sz w:val="12"/>
          <w:szCs w:val="12"/>
          <w:lang w:val="en-US"/>
        </w:rPr>
        <w:tab/>
        <w:t>OPTIONAL,</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ab/>
        <w:t>csi-rs-Cellsinr</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SINR-Range</w:t>
      </w:r>
      <w:r w:rsidRPr="00AC0DA6">
        <w:rPr>
          <w:rFonts w:ascii="Courier New" w:hAnsi="Courier New" w:cs="Courier New"/>
          <w:noProof/>
          <w:sz w:val="12"/>
          <w:szCs w:val="12"/>
          <w:lang w:val="en-US"/>
        </w:rPr>
        <w:tab/>
        <w:t>OPTIONAL</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w:t>
      </w:r>
    </w:p>
    <w:p w:rsidR="00C9325B"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ARFCN-ValueNR</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w:t>
      </w:r>
      <w:r w:rsidRPr="00AC0DA6">
        <w:rPr>
          <w:rFonts w:ascii="Courier New" w:hAnsi="Courier New" w:cs="Courier New"/>
          <w:noProof/>
          <w:sz w:val="12"/>
          <w:szCs w:val="12"/>
          <w:lang w:val="en-US"/>
        </w:rPr>
        <w:tab/>
        <w:t>INTEGER (0..32767)</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 xml:space="preserve">ServCellIndexNR </w:t>
      </w:r>
      <w:r w:rsidRPr="00AC0DA6">
        <w:rPr>
          <w:rFonts w:ascii="Courier New" w:hAnsi="Courier New" w:cs="Courier New"/>
          <w:noProof/>
          <w:sz w:val="12"/>
          <w:szCs w:val="12"/>
          <w:lang w:val="en-US"/>
        </w:rPr>
        <w:tab/>
        <w:t>::=</w:t>
      </w:r>
      <w:r w:rsidRPr="00AC0DA6">
        <w:rPr>
          <w:rFonts w:ascii="Courier New" w:hAnsi="Courier New" w:cs="Courier New"/>
          <w:noProof/>
          <w:sz w:val="12"/>
          <w:szCs w:val="12"/>
          <w:lang w:val="en-US"/>
        </w:rPr>
        <w:tab/>
        <w:t>INTEGER (0..31)</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RSRP-Range</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 xml:space="preserve"> </w:t>
      </w:r>
      <w:r w:rsidRPr="00AC0DA6">
        <w:rPr>
          <w:rFonts w:ascii="Courier New" w:hAnsi="Courier New" w:cs="Courier New"/>
          <w:noProof/>
          <w:sz w:val="12"/>
          <w:szCs w:val="12"/>
          <w:lang w:val="en-US"/>
        </w:rPr>
        <w:tab/>
        <w:t>::=</w:t>
      </w:r>
      <w:r w:rsidRPr="00AC0DA6">
        <w:rPr>
          <w:rFonts w:ascii="Courier New" w:hAnsi="Courier New" w:cs="Courier New"/>
          <w:noProof/>
          <w:sz w:val="12"/>
          <w:szCs w:val="12"/>
          <w:lang w:val="en-US"/>
        </w:rPr>
        <w:tab/>
        <w:t>INTEGER(0..63)</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RSRQ-Range</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 xml:space="preserve"> </w:t>
      </w:r>
      <w:r w:rsidRPr="00AC0DA6">
        <w:rPr>
          <w:rFonts w:ascii="Courier New" w:hAnsi="Courier New" w:cs="Courier New"/>
          <w:noProof/>
          <w:sz w:val="12"/>
          <w:szCs w:val="12"/>
          <w:lang w:val="en-US"/>
        </w:rPr>
        <w:tab/>
        <w:t>::=</w:t>
      </w:r>
      <w:r w:rsidRPr="00AC0DA6">
        <w:rPr>
          <w:rFonts w:ascii="Courier New" w:hAnsi="Courier New" w:cs="Courier New"/>
          <w:noProof/>
          <w:sz w:val="12"/>
          <w:szCs w:val="12"/>
          <w:lang w:val="en-US"/>
        </w:rPr>
        <w:tab/>
        <w:t>INTEGER(-40..40)</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SINR-Range</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w:t>
      </w:r>
      <w:r w:rsidRPr="00AC0DA6">
        <w:rPr>
          <w:rFonts w:ascii="Courier New" w:hAnsi="Courier New" w:cs="Courier New"/>
          <w:noProof/>
          <w:sz w:val="12"/>
          <w:szCs w:val="12"/>
          <w:lang w:val="en-US"/>
        </w:rPr>
        <w:tab/>
        <w:t>INTEGER(0..255)</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maxCellToReport</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INTEGER</w:t>
      </w:r>
      <w:r w:rsidRPr="00AC0DA6">
        <w:rPr>
          <w:rFonts w:ascii="Courier New" w:hAnsi="Courier New" w:cs="Courier New"/>
          <w:noProof/>
          <w:sz w:val="12"/>
          <w:szCs w:val="12"/>
          <w:lang w:val="en-US"/>
        </w:rPr>
        <w:tab/>
        <w:t>::=</w:t>
      </w:r>
      <w:r w:rsidRPr="00AC0DA6">
        <w:rPr>
          <w:rFonts w:ascii="Courier New" w:hAnsi="Courier New" w:cs="Courier New"/>
          <w:noProof/>
          <w:sz w:val="12"/>
          <w:szCs w:val="12"/>
          <w:lang w:val="en-US"/>
        </w:rPr>
        <w:tab/>
        <w:t>32</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maxFreqToReport</w:t>
      </w:r>
      <w:r w:rsidRPr="00AC0DA6">
        <w:rPr>
          <w:rFonts w:ascii="Courier New" w:hAnsi="Courier New" w:cs="Courier New"/>
          <w:noProof/>
          <w:sz w:val="12"/>
          <w:szCs w:val="12"/>
          <w:lang w:val="en-US"/>
        </w:rPr>
        <w:tab/>
      </w:r>
      <w:r w:rsidRPr="00AC0DA6">
        <w:rPr>
          <w:rFonts w:ascii="Courier New" w:hAnsi="Courier New" w:cs="Courier New"/>
          <w:noProof/>
          <w:sz w:val="12"/>
          <w:szCs w:val="12"/>
          <w:lang w:val="en-US"/>
        </w:rPr>
        <w:tab/>
        <w:t>INTEGER</w:t>
      </w:r>
      <w:r w:rsidRPr="00AC0DA6">
        <w:rPr>
          <w:rFonts w:ascii="Courier New" w:hAnsi="Courier New" w:cs="Courier New"/>
          <w:noProof/>
          <w:sz w:val="12"/>
          <w:szCs w:val="12"/>
          <w:lang w:val="en-US"/>
        </w:rPr>
        <w:tab/>
        <w:t>::=</w:t>
      </w:r>
      <w:r w:rsidRPr="00AC0DA6">
        <w:rPr>
          <w:rFonts w:ascii="Courier New" w:hAnsi="Courier New" w:cs="Courier New"/>
          <w:noProof/>
          <w:sz w:val="12"/>
          <w:szCs w:val="12"/>
          <w:lang w:val="en-US"/>
        </w:rPr>
        <w:tab/>
        <w:t>16</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END</w:t>
      </w:r>
    </w:p>
    <w:p w:rsidR="00C9325B" w:rsidRPr="00AC0DA6"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r w:rsidRPr="00AC0DA6">
        <w:rPr>
          <w:rFonts w:ascii="Courier New" w:hAnsi="Courier New" w:cs="Courier New"/>
          <w:noProof/>
          <w:sz w:val="12"/>
          <w:szCs w:val="12"/>
          <w:lang w:val="en-US"/>
        </w:rPr>
        <w:t>-- ASN1STOP</w:t>
      </w:r>
    </w:p>
    <w:p w:rsidR="00C9325B"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Default="00C9325B" w:rsidP="00C932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2"/>
          <w:szCs w:val="12"/>
          <w:lang w:val="en-US"/>
        </w:rPr>
      </w:pPr>
    </w:p>
    <w:p w:rsidR="00C9325B" w:rsidRDefault="00C9325B" w:rsidP="007F4548">
      <w:pPr>
        <w:rPr>
          <w:b/>
        </w:rPr>
      </w:pPr>
    </w:p>
    <w:p w:rsidR="00983802" w:rsidRDefault="00983802" w:rsidP="00983802">
      <w:pPr>
        <w:pStyle w:val="Heading1"/>
      </w:pPr>
      <w:r>
        <w:t>4</w:t>
      </w:r>
      <w:r w:rsidRPr="006E13D1">
        <w:tab/>
      </w:r>
      <w:r>
        <w:t>Importing to LTE specification</w:t>
      </w:r>
    </w:p>
    <w:p w:rsidR="00983802" w:rsidRDefault="00983802" w:rsidP="00983802">
      <w:pPr>
        <w:pStyle w:val="PL"/>
        <w:shd w:val="clear" w:color="auto" w:fill="E6E6E6"/>
        <w:rPr>
          <w:rFonts w:eastAsiaTheme="minorEastAsia" w:cs="Courier New"/>
          <w:sz w:val="12"/>
          <w:szCs w:val="12"/>
          <w:lang w:val="en-US"/>
        </w:rPr>
      </w:pPr>
      <w:r w:rsidRPr="00867319">
        <w:rPr>
          <w:rFonts w:eastAsiaTheme="minorEastAsia" w:cs="Courier New"/>
          <w:sz w:val="12"/>
          <w:szCs w:val="12"/>
          <w:lang w:val="en-US"/>
        </w:rPr>
        <w:t>-- ASN1START</w:t>
      </w:r>
    </w:p>
    <w:p w:rsidR="00F20C88" w:rsidRPr="00867319" w:rsidRDefault="00F20C88" w:rsidP="00983802">
      <w:pPr>
        <w:pStyle w:val="PL"/>
        <w:shd w:val="clear" w:color="auto" w:fill="E6E6E6"/>
        <w:rPr>
          <w:rFonts w:eastAsiaTheme="minorEastAsia" w:cs="Courier New"/>
          <w:sz w:val="12"/>
          <w:szCs w:val="12"/>
          <w:lang w:val="en-US"/>
        </w:rPr>
      </w:pPr>
    </w:p>
    <w:p w:rsidR="00983802" w:rsidRPr="00867319" w:rsidRDefault="00983802" w:rsidP="00983802">
      <w:pPr>
        <w:pStyle w:val="PL"/>
        <w:shd w:val="clear" w:color="auto" w:fill="E6E6E6"/>
        <w:rPr>
          <w:rFonts w:eastAsiaTheme="minorEastAsia" w:cs="Courier New"/>
          <w:sz w:val="12"/>
          <w:szCs w:val="12"/>
          <w:lang w:val="en-US"/>
        </w:rPr>
      </w:pPr>
      <w:r w:rsidRPr="00867319">
        <w:rPr>
          <w:rFonts w:eastAsiaTheme="minorEastAsia" w:cs="Courier New"/>
          <w:sz w:val="12"/>
          <w:szCs w:val="12"/>
          <w:lang w:val="en-US"/>
        </w:rPr>
        <w:t>ENDC-CommonVariables DEFINITIONS AUTOMATIC TAGS ::=</w:t>
      </w:r>
    </w:p>
    <w:p w:rsidR="00983802" w:rsidRPr="00867319" w:rsidRDefault="00983802" w:rsidP="00983802">
      <w:pPr>
        <w:pStyle w:val="PL"/>
        <w:shd w:val="clear" w:color="auto" w:fill="E6E6E6"/>
        <w:rPr>
          <w:rFonts w:eastAsiaTheme="minorEastAsia" w:cs="Courier New"/>
          <w:sz w:val="12"/>
          <w:szCs w:val="12"/>
          <w:lang w:val="en-US"/>
        </w:rPr>
      </w:pPr>
    </w:p>
    <w:p w:rsidR="00983802" w:rsidRPr="00867319" w:rsidRDefault="00983802" w:rsidP="00983802">
      <w:pPr>
        <w:pStyle w:val="PL"/>
        <w:shd w:val="clear" w:color="auto" w:fill="E6E6E6"/>
        <w:rPr>
          <w:rFonts w:eastAsiaTheme="minorEastAsia" w:cs="Courier New"/>
          <w:sz w:val="12"/>
          <w:szCs w:val="12"/>
          <w:lang w:val="en-US"/>
        </w:rPr>
      </w:pPr>
      <w:r w:rsidRPr="00867319">
        <w:rPr>
          <w:rFonts w:eastAsiaTheme="minorEastAsia" w:cs="Courier New"/>
          <w:sz w:val="12"/>
          <w:szCs w:val="12"/>
          <w:lang w:val="en-US"/>
        </w:rPr>
        <w:t>BEGIN</w:t>
      </w:r>
    </w:p>
    <w:p w:rsidR="00983802" w:rsidRPr="00867319" w:rsidRDefault="00983802" w:rsidP="00983802">
      <w:pPr>
        <w:pStyle w:val="PL"/>
        <w:shd w:val="clear" w:color="auto" w:fill="E6E6E6"/>
        <w:rPr>
          <w:rFonts w:eastAsiaTheme="minorEastAsia" w:cs="Courier New"/>
          <w:sz w:val="12"/>
          <w:szCs w:val="12"/>
          <w:lang w:val="en-US"/>
        </w:rPr>
      </w:pPr>
    </w:p>
    <w:p w:rsidR="00983802" w:rsidRPr="00867319" w:rsidRDefault="00983802" w:rsidP="00983802">
      <w:pPr>
        <w:pStyle w:val="PL"/>
        <w:shd w:val="clear" w:color="auto" w:fill="E6E6E6"/>
        <w:rPr>
          <w:rFonts w:eastAsiaTheme="minorEastAsia" w:cs="Courier New"/>
          <w:sz w:val="12"/>
          <w:szCs w:val="12"/>
          <w:lang w:val="en-US"/>
        </w:rPr>
      </w:pPr>
      <w:r w:rsidRPr="00867319">
        <w:rPr>
          <w:rFonts w:eastAsiaTheme="minorEastAsia" w:cs="Courier New"/>
          <w:sz w:val="12"/>
          <w:szCs w:val="12"/>
          <w:lang w:val="en-US"/>
        </w:rPr>
        <w:t>IMPO</w:t>
      </w:r>
      <w:smartTag w:uri="urn:schemas-microsoft-com:office:smarttags" w:element="PersonName">
        <w:r w:rsidRPr="00867319">
          <w:rPr>
            <w:rFonts w:eastAsiaTheme="minorEastAsia" w:cs="Courier New"/>
            <w:sz w:val="12"/>
            <w:szCs w:val="12"/>
            <w:lang w:val="en-US"/>
          </w:rPr>
          <w:t>RT</w:t>
        </w:r>
      </w:smartTag>
      <w:r w:rsidRPr="00867319">
        <w:rPr>
          <w:rFonts w:eastAsiaTheme="minorEastAsia" w:cs="Courier New"/>
          <w:sz w:val="12"/>
          <w:szCs w:val="12"/>
          <w:lang w:val="en-US"/>
        </w:rPr>
        <w:t>S</w:t>
      </w:r>
    </w:p>
    <w:p w:rsidR="00983802" w:rsidRPr="00867319" w:rsidRDefault="00983802" w:rsidP="00983802">
      <w:pPr>
        <w:pStyle w:val="PL"/>
        <w:shd w:val="clear" w:color="auto" w:fill="E6E6E6"/>
        <w:rPr>
          <w:rFonts w:eastAsiaTheme="minorEastAsia" w:cs="Courier New"/>
          <w:sz w:val="12"/>
          <w:szCs w:val="12"/>
          <w:lang w:val="en-US"/>
        </w:rPr>
      </w:pPr>
      <w:r w:rsidRPr="00867319">
        <w:rPr>
          <w:rFonts w:eastAsiaTheme="minorEastAsia" w:cs="Courier New"/>
          <w:sz w:val="12"/>
          <w:szCs w:val="12"/>
          <w:lang w:val="en-US"/>
        </w:rPr>
        <w:tab/>
        <w:t>MeasResultListNR,</w:t>
      </w:r>
    </w:p>
    <w:p w:rsidR="00983802" w:rsidRPr="00867319" w:rsidRDefault="00983802" w:rsidP="00983802">
      <w:pPr>
        <w:pStyle w:val="PL"/>
        <w:shd w:val="clear" w:color="auto" w:fill="E6E6E6"/>
        <w:rPr>
          <w:rFonts w:eastAsiaTheme="minorEastAsia" w:cs="Courier New"/>
          <w:sz w:val="12"/>
          <w:szCs w:val="12"/>
          <w:lang w:val="en-US"/>
        </w:rPr>
      </w:pPr>
    </w:p>
    <w:p w:rsidR="00983802" w:rsidRPr="00867319" w:rsidRDefault="00983802" w:rsidP="00983802">
      <w:pPr>
        <w:pStyle w:val="PL"/>
        <w:shd w:val="clear" w:color="auto" w:fill="E6E6E6"/>
        <w:rPr>
          <w:rFonts w:eastAsiaTheme="minorEastAsia" w:cs="Courier New"/>
          <w:sz w:val="12"/>
          <w:szCs w:val="12"/>
          <w:lang w:val="en-US"/>
        </w:rPr>
      </w:pPr>
      <w:r w:rsidRPr="00867319">
        <w:rPr>
          <w:rFonts w:eastAsiaTheme="minorEastAsia" w:cs="Courier New"/>
          <w:sz w:val="12"/>
          <w:szCs w:val="12"/>
          <w:lang w:val="en-US"/>
        </w:rPr>
        <w:t>FROM NR-RRC-CommonVariables;</w:t>
      </w:r>
    </w:p>
    <w:p w:rsidR="00983802" w:rsidRPr="00867319" w:rsidRDefault="00983802" w:rsidP="00983802">
      <w:pPr>
        <w:pStyle w:val="PL"/>
        <w:shd w:val="clear" w:color="auto" w:fill="E6E6E6"/>
        <w:rPr>
          <w:rFonts w:eastAsiaTheme="minorEastAsia" w:cs="Courier New"/>
          <w:sz w:val="12"/>
          <w:szCs w:val="12"/>
          <w:lang w:val="en-US"/>
        </w:rPr>
      </w:pPr>
    </w:p>
    <w:p w:rsidR="00983802" w:rsidRDefault="00983802" w:rsidP="00983802">
      <w:pPr>
        <w:pStyle w:val="PL"/>
        <w:shd w:val="clear" w:color="auto" w:fill="E6E6E6"/>
        <w:rPr>
          <w:rFonts w:eastAsiaTheme="minorEastAsia" w:cs="Courier New"/>
          <w:sz w:val="12"/>
          <w:szCs w:val="12"/>
          <w:lang w:val="en-US"/>
        </w:rPr>
      </w:pPr>
      <w:r w:rsidRPr="00867319">
        <w:rPr>
          <w:rFonts w:eastAsiaTheme="minorEastAsia" w:cs="Courier New"/>
          <w:sz w:val="12"/>
          <w:szCs w:val="12"/>
          <w:lang w:val="en-US"/>
        </w:rPr>
        <w:t>END</w:t>
      </w:r>
    </w:p>
    <w:p w:rsidR="00983802" w:rsidRDefault="00983802" w:rsidP="00983802">
      <w:pPr>
        <w:pStyle w:val="PL"/>
        <w:shd w:val="clear" w:color="auto" w:fill="E6E6E6"/>
        <w:rPr>
          <w:rFonts w:eastAsiaTheme="minorEastAsia" w:cs="Courier New"/>
          <w:sz w:val="12"/>
          <w:szCs w:val="12"/>
          <w:lang w:val="en-US"/>
        </w:rPr>
      </w:pPr>
    </w:p>
    <w:p w:rsidR="00983802" w:rsidRPr="00867319" w:rsidRDefault="00983802" w:rsidP="00983802">
      <w:pPr>
        <w:pStyle w:val="PL"/>
        <w:shd w:val="clear" w:color="auto" w:fill="E6E6E6"/>
        <w:rPr>
          <w:rFonts w:eastAsiaTheme="minorEastAsia" w:cs="Courier New"/>
          <w:sz w:val="12"/>
          <w:szCs w:val="12"/>
          <w:lang w:val="en-US"/>
        </w:rPr>
      </w:pPr>
      <w:r w:rsidRPr="00867319">
        <w:rPr>
          <w:rFonts w:eastAsiaTheme="minorEastAsia" w:cs="Courier New"/>
          <w:sz w:val="12"/>
          <w:szCs w:val="12"/>
          <w:lang w:val="en-US"/>
        </w:rPr>
        <w:t>-- ASN1STOP</w:t>
      </w:r>
    </w:p>
    <w:p w:rsidR="00983802" w:rsidRPr="008D0C75" w:rsidRDefault="00983802" w:rsidP="00983802">
      <w:pPr>
        <w:pStyle w:val="TH"/>
        <w:rPr>
          <w:bCs/>
          <w:i/>
          <w:iCs/>
        </w:rPr>
      </w:pPr>
      <w:r w:rsidRPr="008D0C75">
        <w:rPr>
          <w:bCs/>
          <w:i/>
          <w:iCs/>
          <w:noProof/>
        </w:rPr>
        <w:t>MeasurementReport message</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 ASN1STA</w:t>
      </w:r>
      <w:smartTag w:uri="urn:schemas-microsoft-com:office:smarttags" w:element="PersonName">
        <w:r w:rsidRPr="008A7572">
          <w:rPr>
            <w:rFonts w:eastAsiaTheme="minorEastAsia" w:cs="Courier New"/>
            <w:sz w:val="12"/>
            <w:szCs w:val="12"/>
            <w:lang w:val="en-US"/>
          </w:rPr>
          <w:t>RT</w:t>
        </w:r>
      </w:smartTag>
    </w:p>
    <w:p w:rsidR="00983802" w:rsidRDefault="00983802" w:rsidP="00983802">
      <w:pPr>
        <w:pStyle w:val="PL"/>
        <w:shd w:val="clear" w:color="auto" w:fill="E6E6E6"/>
        <w:rPr>
          <w:rFonts w:eastAsiaTheme="minorEastAsia" w:cs="Courier New"/>
          <w:sz w:val="12"/>
          <w:szCs w:val="12"/>
          <w:lang w:val="en-US"/>
        </w:rPr>
      </w:pP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0245DD">
        <w:rPr>
          <w:rFonts w:eastAsiaTheme="minorEastAsia" w:cs="Courier New"/>
          <w:sz w:val="12"/>
          <w:szCs w:val="12"/>
          <w:highlight w:val="yellow"/>
          <w:lang w:val="en-US"/>
        </w:rPr>
        <w:t>MeasurementReport ::=</w:t>
      </w:r>
      <w:r w:rsidRPr="000245DD">
        <w:rPr>
          <w:rFonts w:eastAsiaTheme="minorEastAsia" w:cs="Courier New"/>
          <w:sz w:val="12"/>
          <w:szCs w:val="12"/>
          <w:highlight w:val="yellow"/>
          <w:lang w:val="en-US"/>
        </w:rPr>
        <w:tab/>
      </w:r>
      <w:r w:rsidRPr="000245DD">
        <w:rPr>
          <w:rFonts w:eastAsiaTheme="minorEastAsia" w:cs="Courier New"/>
          <w:sz w:val="12"/>
          <w:szCs w:val="12"/>
          <w:highlight w:val="yellow"/>
          <w:lang w:val="en-US"/>
        </w:rPr>
        <w:tab/>
      </w:r>
      <w:r w:rsidRPr="000245DD">
        <w:rPr>
          <w:rFonts w:eastAsiaTheme="minorEastAsia" w:cs="Courier New"/>
          <w:sz w:val="12"/>
          <w:szCs w:val="12"/>
          <w:highlight w:val="yellow"/>
          <w:lang w:val="en-US"/>
        </w:rPr>
        <w:tab/>
      </w:r>
      <w:r w:rsidRPr="000245DD">
        <w:rPr>
          <w:rFonts w:eastAsiaTheme="minorEastAsia" w:cs="Courier New"/>
          <w:sz w:val="12"/>
          <w:szCs w:val="12"/>
          <w:highlight w:val="yellow"/>
          <w:lang w:val="en-US"/>
        </w:rPr>
        <w:tab/>
        <w:t>SEQUENCE {</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t>criticalExtensions</w:t>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CHOICE {</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r>
      <w:r w:rsidRPr="005C43DC">
        <w:rPr>
          <w:rFonts w:eastAsiaTheme="minorEastAsia" w:cs="Courier New"/>
          <w:sz w:val="12"/>
          <w:szCs w:val="12"/>
          <w:lang w:val="en-US"/>
        </w:rPr>
        <w:tab/>
        <w:t>c1</w:t>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CHOICE{</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measurementReport-r8</w:t>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MeasurementReport-r8-IEs,</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spare7 NULL,</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spare6 NULL, spare5 NULL, spare4 NULL,</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spare3 NULL, spare2 NULL, spare1 NULL</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r>
      <w:r w:rsidRPr="005C43DC">
        <w:rPr>
          <w:rFonts w:eastAsiaTheme="minorEastAsia" w:cs="Courier New"/>
          <w:sz w:val="12"/>
          <w:szCs w:val="12"/>
          <w:lang w:val="en-US"/>
        </w:rPr>
        <w:tab/>
        <w:t>},</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r>
      <w:r w:rsidRPr="005C43DC">
        <w:rPr>
          <w:rFonts w:eastAsiaTheme="minorEastAsia" w:cs="Courier New"/>
          <w:sz w:val="12"/>
          <w:szCs w:val="12"/>
          <w:lang w:val="en-US"/>
        </w:rPr>
        <w:tab/>
        <w:t>criticalExtensionsFuture</w:t>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SEQUENCE {}</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t>}</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MeasurementReport-r8-IEs ::=</w:t>
      </w:r>
      <w:r w:rsidRPr="005C43DC">
        <w:rPr>
          <w:rFonts w:eastAsiaTheme="minorEastAsia" w:cs="Courier New"/>
          <w:sz w:val="12"/>
          <w:szCs w:val="12"/>
          <w:lang w:val="en-US"/>
        </w:rPr>
        <w:tab/>
      </w:r>
      <w:r w:rsidRPr="005C43DC">
        <w:rPr>
          <w:rFonts w:eastAsiaTheme="minorEastAsia" w:cs="Courier New"/>
          <w:sz w:val="12"/>
          <w:szCs w:val="12"/>
          <w:lang w:val="en-US"/>
        </w:rPr>
        <w:tab/>
        <w:t>SEQUENCE {</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t>measResults</w:t>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MeasResults,</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t>nonCriticalExtension</w:t>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MeasurementReport-v8a0-IEs</w:t>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OPTIONAL</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MeasurementReport-v8a0-IEs ::= SEQUENCE {</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t>lateNonCriticalExtension</w:t>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OCTET STRING</w:t>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r>
      <w:r w:rsidRPr="005C43DC">
        <w:rPr>
          <w:rFonts w:eastAsiaTheme="minorEastAsia" w:cs="Courier New"/>
          <w:sz w:val="12"/>
          <w:szCs w:val="12"/>
          <w:lang w:val="en-US"/>
        </w:rPr>
        <w:tab/>
        <w:t>OPTIONAL,</w:t>
      </w:r>
    </w:p>
    <w:p w:rsidR="00983802" w:rsidRPr="005C43DC"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5C43DC">
        <w:rPr>
          <w:rFonts w:eastAsiaTheme="minorEastAsia" w:cs="Courier New"/>
          <w:sz w:val="12"/>
          <w:szCs w:val="12"/>
          <w:lang w:val="en-US"/>
        </w:rPr>
        <w:tab/>
        <w:t>nonCritica</w:t>
      </w:r>
      <w:r>
        <w:rPr>
          <w:rFonts w:eastAsiaTheme="minorEastAsia" w:cs="Courier New"/>
          <w:sz w:val="12"/>
          <w:szCs w:val="12"/>
          <w:lang w:val="en-US"/>
        </w:rPr>
        <w:t>lExtension</w:t>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t>SEQUENCE {}</w:t>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sidRPr="005C43DC">
        <w:rPr>
          <w:rFonts w:eastAsiaTheme="minorEastAsia" w:cs="Courier New"/>
          <w:sz w:val="12"/>
          <w:szCs w:val="12"/>
          <w:lang w:val="en-US"/>
        </w:rPr>
        <w:t>OPTIONAL</w:t>
      </w:r>
    </w:p>
    <w:p w:rsidR="00983802" w:rsidRDefault="00983802" w:rsidP="00983802">
      <w:pPr>
        <w:pStyle w:val="PL"/>
        <w:shd w:val="clear" w:color="auto" w:fill="E6E6E6"/>
        <w:rPr>
          <w:rFonts w:eastAsiaTheme="minorEastAsia" w:cs="Courier New"/>
          <w:sz w:val="12"/>
          <w:szCs w:val="12"/>
          <w:lang w:val="en-US"/>
        </w:rPr>
      </w:pPr>
      <w:r w:rsidRPr="005C43DC">
        <w:rPr>
          <w:rFonts w:eastAsiaTheme="minorEastAsia" w:cs="Courier New"/>
          <w:sz w:val="12"/>
          <w:szCs w:val="12"/>
          <w:lang w:val="en-US"/>
        </w:rPr>
        <w:t>}</w:t>
      </w:r>
    </w:p>
    <w:p w:rsidR="00983802" w:rsidRDefault="00983802" w:rsidP="00983802">
      <w:pPr>
        <w:pStyle w:val="PL"/>
        <w:shd w:val="clear" w:color="auto" w:fill="E6E6E6"/>
        <w:rPr>
          <w:rFonts w:eastAsiaTheme="minorEastAsia" w:cs="Courier New"/>
          <w:sz w:val="12"/>
          <w:szCs w:val="12"/>
          <w:lang w:val="en-US"/>
        </w:rPr>
      </w:pP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 ASN1START</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0245DD">
        <w:rPr>
          <w:rFonts w:eastAsiaTheme="minorEastAsia" w:cs="Courier New"/>
          <w:sz w:val="12"/>
          <w:szCs w:val="12"/>
          <w:highlight w:val="yellow"/>
          <w:lang w:val="en-US"/>
        </w:rPr>
        <w:t>MeasResults ::=</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SEQUENCE {</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t>measId</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MeasId,</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t>measResultPCell</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SEQUENCE {</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r>
      <w:r w:rsidRPr="00D635C9">
        <w:rPr>
          <w:rFonts w:eastAsiaTheme="minorEastAsia" w:cs="Courier New"/>
          <w:sz w:val="12"/>
          <w:szCs w:val="12"/>
          <w:lang w:val="en-US"/>
        </w:rPr>
        <w:tab/>
        <w:t>rsrpResult</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RSRP-Range,</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r>
      <w:r w:rsidRPr="00D635C9">
        <w:rPr>
          <w:rFonts w:eastAsiaTheme="minorEastAsia" w:cs="Courier New"/>
          <w:sz w:val="12"/>
          <w:szCs w:val="12"/>
          <w:lang w:val="en-US"/>
        </w:rPr>
        <w:tab/>
        <w:t>rsrqResult</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RSRQ-Range</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t>},</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t>measResultNeighCells</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CHOICE {</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r>
      <w:r w:rsidRPr="00D635C9">
        <w:rPr>
          <w:rFonts w:eastAsiaTheme="minorEastAsia" w:cs="Courier New"/>
          <w:sz w:val="12"/>
          <w:szCs w:val="12"/>
          <w:lang w:val="en-US"/>
        </w:rPr>
        <w:tab/>
        <w:t>measResultListEUTRA</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MeasResultListEUTRA,</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r>
      <w:r w:rsidRPr="00D635C9">
        <w:rPr>
          <w:rFonts w:eastAsiaTheme="minorEastAsia" w:cs="Courier New"/>
          <w:sz w:val="12"/>
          <w:szCs w:val="12"/>
          <w:lang w:val="en-US"/>
        </w:rPr>
        <w:tab/>
        <w:t>measResultListUTRA</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MeasResultListUTRA,</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r>
      <w:r w:rsidRPr="00D635C9">
        <w:rPr>
          <w:rFonts w:eastAsiaTheme="minorEastAsia" w:cs="Courier New"/>
          <w:sz w:val="12"/>
          <w:szCs w:val="12"/>
          <w:lang w:val="en-US"/>
        </w:rPr>
        <w:tab/>
        <w:t>measResultListGERAN</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MeasResultListGERAN,</w:t>
      </w:r>
    </w:p>
    <w:p w:rsidR="00983802" w:rsidRPr="00D635C9" w:rsidRDefault="00983802" w:rsidP="003604DE">
      <w:pPr>
        <w:pStyle w:val="PL"/>
        <w:shd w:val="clear" w:color="auto" w:fill="E6E6E6"/>
        <w:rPr>
          <w:rFonts w:eastAsiaTheme="minorEastAsia" w:cs="Courier New"/>
          <w:sz w:val="12"/>
          <w:szCs w:val="12"/>
          <w:lang w:val="en-US"/>
        </w:rPr>
      </w:pPr>
      <w:r w:rsidRPr="00D635C9">
        <w:rPr>
          <w:rFonts w:eastAsiaTheme="minorEastAsia" w:cs="Courier New"/>
          <w:sz w:val="12"/>
          <w:szCs w:val="12"/>
          <w:lang w:val="en-US"/>
        </w:rPr>
        <w:tab/>
      </w:r>
      <w:r w:rsidRPr="00D635C9">
        <w:rPr>
          <w:rFonts w:eastAsiaTheme="minorEastAsia" w:cs="Courier New"/>
          <w:sz w:val="12"/>
          <w:szCs w:val="12"/>
          <w:lang w:val="en-US"/>
        </w:rPr>
        <w:tab/>
        <w:t>measResultsCDMA2000</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MeasResultsCDMA2000,</w:t>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p>
    <w:p w:rsidR="00983802"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r>
      <w:r w:rsidRPr="00D635C9">
        <w:rPr>
          <w:rFonts w:eastAsiaTheme="minorEastAsia" w:cs="Courier New"/>
          <w:sz w:val="12"/>
          <w:szCs w:val="12"/>
          <w:lang w:val="en-US"/>
        </w:rPr>
        <w:tab/>
        <w:t>...</w:t>
      </w:r>
      <w:r w:rsidR="00002B4D">
        <w:rPr>
          <w:rFonts w:eastAsiaTheme="minorEastAsia" w:cs="Courier New"/>
          <w:sz w:val="12"/>
          <w:szCs w:val="12"/>
          <w:lang w:val="en-US"/>
        </w:rPr>
        <w:t>,</w:t>
      </w:r>
    </w:p>
    <w:p w:rsidR="003604DE" w:rsidRPr="00D635C9" w:rsidRDefault="003604DE"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Pr>
          <w:rFonts w:eastAsiaTheme="minorEastAsia" w:cs="Courier New"/>
          <w:sz w:val="12"/>
          <w:szCs w:val="12"/>
          <w:highlight w:val="yellow"/>
          <w:lang w:val="en-US"/>
        </w:rPr>
        <w:tab/>
      </w:r>
      <w:r>
        <w:rPr>
          <w:rFonts w:eastAsiaTheme="minorEastAsia" w:cs="Courier New"/>
          <w:sz w:val="12"/>
          <w:szCs w:val="12"/>
          <w:highlight w:val="yellow"/>
          <w:lang w:val="en-US"/>
        </w:rPr>
        <w:tab/>
      </w:r>
      <w:r w:rsidRPr="008A7572">
        <w:rPr>
          <w:rFonts w:eastAsiaTheme="minorEastAsia" w:cs="Courier New"/>
          <w:sz w:val="12"/>
          <w:szCs w:val="12"/>
          <w:highlight w:val="yellow"/>
          <w:lang w:val="en-US"/>
        </w:rPr>
        <w:t>measResultListNR</w:t>
      </w:r>
      <w:r w:rsidRPr="008A7572">
        <w:rPr>
          <w:rFonts w:eastAsiaTheme="minorEastAsia" w:cs="Courier New"/>
          <w:sz w:val="12"/>
          <w:szCs w:val="12"/>
          <w:highlight w:val="yellow"/>
          <w:lang w:val="en-US"/>
        </w:rPr>
        <w:tab/>
      </w:r>
      <w:r w:rsidRPr="008A7572">
        <w:rPr>
          <w:rFonts w:eastAsiaTheme="minorEastAsia" w:cs="Courier New"/>
          <w:sz w:val="12"/>
          <w:szCs w:val="12"/>
          <w:highlight w:val="yellow"/>
          <w:lang w:val="en-US"/>
        </w:rPr>
        <w:tab/>
      </w:r>
      <w:r w:rsidRPr="008A7572">
        <w:rPr>
          <w:rFonts w:eastAsiaTheme="minorEastAsia" w:cs="Courier New"/>
          <w:sz w:val="12"/>
          <w:szCs w:val="12"/>
          <w:highlight w:val="yellow"/>
          <w:lang w:val="en-US"/>
        </w:rPr>
        <w:tab/>
      </w:r>
      <w:r w:rsidRPr="008A7572">
        <w:rPr>
          <w:rFonts w:eastAsiaTheme="minorEastAsia" w:cs="Courier New"/>
          <w:sz w:val="12"/>
          <w:szCs w:val="12"/>
          <w:highlight w:val="yellow"/>
          <w:lang w:val="en-US"/>
        </w:rPr>
        <w:tab/>
      </w:r>
      <w:r w:rsidRPr="008A7572">
        <w:rPr>
          <w:rFonts w:eastAsiaTheme="minorEastAsia" w:cs="Courier New"/>
          <w:sz w:val="12"/>
          <w:szCs w:val="12"/>
          <w:highlight w:val="yellow"/>
          <w:lang w:val="en-US"/>
        </w:rPr>
        <w:tab/>
      </w:r>
      <w:r w:rsidR="00F068ED">
        <w:rPr>
          <w:rFonts w:eastAsiaTheme="minorEastAsia" w:cs="Courier New"/>
          <w:sz w:val="12"/>
          <w:szCs w:val="12"/>
          <w:highlight w:val="yellow"/>
          <w:lang w:val="en-US"/>
        </w:rPr>
        <w:t>MeasResultListNR</w:t>
      </w: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t>}</w:t>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r>
      <w:r w:rsidRPr="00D635C9">
        <w:rPr>
          <w:rFonts w:eastAsiaTheme="minorEastAsia" w:cs="Courier New"/>
          <w:sz w:val="12"/>
          <w:szCs w:val="12"/>
          <w:lang w:val="en-US"/>
        </w:rPr>
        <w:tab/>
        <w:t>OPTIONAL,</w:t>
      </w:r>
    </w:p>
    <w:p w:rsidR="00DE708A"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D635C9">
        <w:rPr>
          <w:rFonts w:eastAsiaTheme="minorEastAsia" w:cs="Courier New"/>
          <w:sz w:val="12"/>
          <w:szCs w:val="12"/>
          <w:lang w:val="en-US"/>
        </w:rPr>
        <w:tab/>
      </w:r>
      <w:r w:rsidR="00002B4D">
        <w:rPr>
          <w:rFonts w:eastAsiaTheme="minorEastAsia" w:cs="Courier New"/>
          <w:sz w:val="12"/>
          <w:szCs w:val="12"/>
          <w:lang w:val="en-US"/>
        </w:rPr>
        <w:t>...</w:t>
      </w:r>
      <w:r w:rsidR="00DE708A">
        <w:rPr>
          <w:rFonts w:eastAsiaTheme="minorEastAsia" w:cs="Courier New"/>
          <w:sz w:val="12"/>
          <w:szCs w:val="12"/>
          <w:lang w:val="en-US"/>
        </w:rPr>
        <w:t>,</w:t>
      </w:r>
    </w:p>
    <w:p w:rsidR="00DE708A" w:rsidRPr="00D635C9" w:rsidRDefault="00EE5AD3"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986E74">
        <w:rPr>
          <w:rFonts w:eastAsiaTheme="minorEastAsia" w:cs="Courier New"/>
          <w:sz w:val="12"/>
          <w:szCs w:val="12"/>
          <w:highlight w:val="yellow"/>
          <w:lang w:val="en-US"/>
        </w:rPr>
        <w:t>--</w:t>
      </w:r>
      <w:r w:rsidR="00DE708A" w:rsidRPr="00986E74">
        <w:rPr>
          <w:rFonts w:eastAsiaTheme="minorEastAsia" w:cs="Courier New"/>
          <w:sz w:val="12"/>
          <w:szCs w:val="12"/>
          <w:highlight w:val="yellow"/>
          <w:lang w:val="en-US"/>
        </w:rPr>
        <w:t xml:space="preserve"> REST OF THE MESSAGE HAS BEEN OMITTED</w:t>
      </w:r>
    </w:p>
    <w:p w:rsidR="00983802" w:rsidRDefault="00983802" w:rsidP="00983802">
      <w:pPr>
        <w:pStyle w:val="PL"/>
        <w:shd w:val="clear" w:color="auto" w:fill="E6E6E6"/>
        <w:rPr>
          <w:rFonts w:eastAsiaTheme="minorEastAsia" w:cs="Courier New"/>
          <w:sz w:val="12"/>
          <w:szCs w:val="12"/>
          <w:lang w:val="en-US"/>
        </w:rPr>
      </w:pPr>
      <w:r w:rsidRPr="00D635C9">
        <w:rPr>
          <w:rFonts w:eastAsiaTheme="minorEastAsia" w:cs="Courier New"/>
          <w:sz w:val="12"/>
          <w:szCs w:val="12"/>
          <w:lang w:val="en-US"/>
        </w:rPr>
        <w:t>}</w:t>
      </w:r>
    </w:p>
    <w:p w:rsidR="00983802" w:rsidRDefault="00983802" w:rsidP="00983802">
      <w:pPr>
        <w:pStyle w:val="PL"/>
        <w:shd w:val="clear" w:color="auto" w:fill="E6E6E6"/>
        <w:rPr>
          <w:rFonts w:eastAsiaTheme="minorEastAsia" w:cs="Courier New"/>
          <w:sz w:val="12"/>
          <w:szCs w:val="12"/>
          <w:lang w:val="en-US"/>
        </w:rPr>
      </w:pPr>
    </w:p>
    <w:p w:rsidR="00983802" w:rsidRPr="00D635C9" w:rsidRDefault="00983802" w:rsidP="00983802">
      <w:pPr>
        <w:pStyle w:val="PL"/>
        <w:shd w:val="clear" w:color="auto" w:fill="E6E6E6"/>
        <w:overflowPunct w:val="0"/>
        <w:autoSpaceDE w:val="0"/>
        <w:autoSpaceDN w:val="0"/>
        <w:adjustRightInd w:val="0"/>
        <w:textAlignment w:val="baseline"/>
        <w:rPr>
          <w:rFonts w:eastAsiaTheme="minorEastAsia" w:cs="Courier New"/>
          <w:sz w:val="12"/>
          <w:szCs w:val="12"/>
          <w:lang w:val="en-US"/>
        </w:rPr>
      </w:pPr>
      <w:r w:rsidRPr="00867319">
        <w:rPr>
          <w:rFonts w:eastAsiaTheme="minorEastAsia" w:cs="Courier New"/>
          <w:sz w:val="12"/>
          <w:szCs w:val="12"/>
          <w:lang w:val="en-US"/>
        </w:rPr>
        <w:t>-- ASN1STOP</w:t>
      </w:r>
    </w:p>
    <w:p w:rsidR="00983802" w:rsidRPr="00867319" w:rsidRDefault="00983802" w:rsidP="00983802">
      <w:pPr>
        <w:pStyle w:val="PL"/>
        <w:shd w:val="clear" w:color="auto" w:fill="E6E6E6"/>
        <w:rPr>
          <w:rFonts w:eastAsiaTheme="minorEastAsia" w:cs="Courier New"/>
          <w:sz w:val="12"/>
          <w:szCs w:val="12"/>
          <w:lang w:val="en-US"/>
        </w:rPr>
      </w:pPr>
    </w:p>
    <w:p w:rsidR="00983802" w:rsidRDefault="00983802" w:rsidP="00983802">
      <w:pPr>
        <w:rPr>
          <w:lang w:val="en-US"/>
        </w:rPr>
      </w:pPr>
      <w:r>
        <w:rPr>
          <w:lang w:val="en-US"/>
        </w:rPr>
        <w:br w:type="page"/>
      </w:r>
    </w:p>
    <w:p w:rsidR="00983802" w:rsidRPr="008D0C75" w:rsidRDefault="00983802" w:rsidP="00983802">
      <w:pPr>
        <w:pStyle w:val="TH"/>
        <w:rPr>
          <w:bCs/>
          <w:i/>
          <w:iCs/>
        </w:rPr>
      </w:pPr>
      <w:r w:rsidRPr="008D0C75">
        <w:rPr>
          <w:bCs/>
          <w:i/>
          <w:iCs/>
          <w:noProof/>
        </w:rPr>
        <w:lastRenderedPageBreak/>
        <w:t>SCGFailureInformation message</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 ASN1STA</w:t>
      </w:r>
      <w:smartTag w:uri="urn:schemas-microsoft-com:office:smarttags" w:element="PersonName">
        <w:r w:rsidRPr="008A7572">
          <w:rPr>
            <w:rFonts w:eastAsiaTheme="minorEastAsia" w:cs="Courier New"/>
            <w:sz w:val="12"/>
            <w:szCs w:val="12"/>
            <w:lang w:val="en-US"/>
          </w:rPr>
          <w:t>RT</w:t>
        </w:r>
      </w:smartTag>
    </w:p>
    <w:p w:rsidR="00983802" w:rsidRPr="008A7572" w:rsidRDefault="00983802" w:rsidP="00983802">
      <w:pPr>
        <w:pStyle w:val="PL"/>
        <w:shd w:val="clear" w:color="auto" w:fill="E6E6E6"/>
        <w:rPr>
          <w:rFonts w:eastAsiaTheme="minorEastAsia" w:cs="Courier New"/>
          <w:sz w:val="12"/>
          <w:szCs w:val="12"/>
          <w:lang w:val="en-US"/>
        </w:rPr>
      </w:pP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SCGFailureInformation-r12 ::=</w:t>
      </w:r>
      <w:r w:rsidRPr="008A7572">
        <w:rPr>
          <w:rFonts w:eastAsiaTheme="minorEastAsia" w:cs="Courier New"/>
          <w:sz w:val="12"/>
          <w:szCs w:val="12"/>
          <w:lang w:val="en-US"/>
        </w:rPr>
        <w:tab/>
      </w:r>
      <w:r w:rsidRPr="008A7572">
        <w:rPr>
          <w:rFonts w:eastAsiaTheme="minorEastAsia" w:cs="Courier New"/>
          <w:sz w:val="12"/>
          <w:szCs w:val="12"/>
          <w:lang w:val="en-US"/>
        </w:rPr>
        <w:tab/>
        <w:t>SEQUENCE {</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t>criticalExtensions</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CHOICE {</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r>
      <w:r w:rsidRPr="008A7572">
        <w:rPr>
          <w:rFonts w:eastAsiaTheme="minorEastAsia" w:cs="Courier New"/>
          <w:sz w:val="12"/>
          <w:szCs w:val="12"/>
          <w:lang w:val="en-US"/>
        </w:rPr>
        <w:tab/>
        <w:t>c1</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CHOICE {</w:t>
      </w:r>
    </w:p>
    <w:p w:rsidR="0098380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scgFailureInformation-r12</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SCGFailureInformation-r12-IEs,</w:t>
      </w:r>
    </w:p>
    <w:p w:rsidR="005D4224" w:rsidRPr="008A7572" w:rsidRDefault="005D4224"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5D4224">
        <w:rPr>
          <w:rFonts w:eastAsiaTheme="minorEastAsia" w:cs="Courier New"/>
          <w:sz w:val="12"/>
          <w:szCs w:val="12"/>
          <w:highlight w:val="yellow"/>
          <w:lang w:val="en-US"/>
        </w:rPr>
        <w:t>scgFailure</w:t>
      </w:r>
      <w:r>
        <w:rPr>
          <w:rFonts w:eastAsiaTheme="minorEastAsia" w:cs="Courier New"/>
          <w:sz w:val="12"/>
          <w:szCs w:val="12"/>
          <w:highlight w:val="yellow"/>
          <w:lang w:val="en-US"/>
        </w:rPr>
        <w:t>Report</w:t>
      </w:r>
      <w:r w:rsidRPr="005D4224">
        <w:rPr>
          <w:rFonts w:eastAsiaTheme="minorEastAsia" w:cs="Courier New"/>
          <w:sz w:val="12"/>
          <w:szCs w:val="12"/>
          <w:highlight w:val="yellow"/>
          <w:lang w:val="en-US"/>
        </w:rPr>
        <w:t>-r15</w:t>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Pr>
          <w:rFonts w:eastAsiaTheme="minorEastAsia" w:cs="Courier New"/>
          <w:sz w:val="12"/>
          <w:szCs w:val="12"/>
          <w:highlight w:val="yellow"/>
          <w:lang w:val="en-US"/>
        </w:rPr>
        <w:tab/>
        <w:t>SCGFailureReport</w:t>
      </w:r>
      <w:r w:rsidRPr="005D4224">
        <w:rPr>
          <w:rFonts w:eastAsiaTheme="minorEastAsia" w:cs="Courier New"/>
          <w:sz w:val="12"/>
          <w:szCs w:val="12"/>
          <w:highlight w:val="yellow"/>
          <w:lang w:val="en-US"/>
        </w:rPr>
        <w:t>-r15-IEs,</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spare2 NULL, spare1 NULL</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r>
      <w:r w:rsidRPr="008A7572">
        <w:rPr>
          <w:rFonts w:eastAsiaTheme="minorEastAsia" w:cs="Courier New"/>
          <w:sz w:val="12"/>
          <w:szCs w:val="12"/>
          <w:lang w:val="en-US"/>
        </w:rPr>
        <w:tab/>
        <w:t>},</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r>
      <w:r w:rsidRPr="008A7572">
        <w:rPr>
          <w:rFonts w:eastAsiaTheme="minorEastAsia" w:cs="Courier New"/>
          <w:sz w:val="12"/>
          <w:szCs w:val="12"/>
          <w:lang w:val="en-US"/>
        </w:rPr>
        <w:tab/>
        <w:t>criticalExtensionsFuture</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SEQUENCE {}</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t>}</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w:t>
      </w:r>
    </w:p>
    <w:p w:rsidR="00983802" w:rsidRPr="008A7572" w:rsidRDefault="00983802" w:rsidP="00983802">
      <w:pPr>
        <w:pStyle w:val="PL"/>
        <w:shd w:val="clear" w:color="auto" w:fill="E6E6E6"/>
        <w:rPr>
          <w:rFonts w:eastAsiaTheme="minorEastAsia" w:cs="Courier New"/>
          <w:sz w:val="12"/>
          <w:szCs w:val="12"/>
          <w:lang w:val="en-US"/>
        </w:rPr>
      </w:pP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SCGFailureInformation-r12-IEs ::=</w:t>
      </w:r>
      <w:r w:rsidRPr="008A7572">
        <w:rPr>
          <w:rFonts w:eastAsiaTheme="minorEastAsia" w:cs="Courier New"/>
          <w:sz w:val="12"/>
          <w:szCs w:val="12"/>
          <w:lang w:val="en-US"/>
        </w:rPr>
        <w:tab/>
        <w:t>SEQUENCE {</w:t>
      </w:r>
    </w:p>
    <w:p w:rsidR="00983802" w:rsidRPr="008A7572" w:rsidRDefault="00983802" w:rsidP="00983802">
      <w:pPr>
        <w:pStyle w:val="PL"/>
        <w:shd w:val="clear" w:color="auto" w:fill="E6E6E6"/>
        <w:tabs>
          <w:tab w:val="clear" w:pos="768"/>
        </w:tabs>
        <w:rPr>
          <w:rFonts w:eastAsiaTheme="minorEastAsia" w:cs="Courier New"/>
          <w:sz w:val="12"/>
          <w:szCs w:val="12"/>
          <w:lang w:val="en-US"/>
        </w:rPr>
      </w:pPr>
      <w:r w:rsidRPr="008A7572">
        <w:rPr>
          <w:rFonts w:eastAsiaTheme="minorEastAsia" w:cs="Courier New"/>
          <w:sz w:val="12"/>
          <w:szCs w:val="12"/>
          <w:lang w:val="en-US"/>
        </w:rPr>
        <w:tab/>
        <w:t>failureReportSCG-r12</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 xml:space="preserve">FailureReportSCG-r12 </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OPTIONAL,</w:t>
      </w:r>
    </w:p>
    <w:p w:rsidR="00983802" w:rsidRPr="008A7572" w:rsidRDefault="00983802" w:rsidP="00983802">
      <w:pPr>
        <w:pStyle w:val="PL"/>
        <w:shd w:val="clear" w:color="auto" w:fill="E6E6E6"/>
        <w:rPr>
          <w:rFonts w:eastAsiaTheme="minorEastAsia" w:cs="Courier New"/>
          <w:sz w:val="12"/>
          <w:szCs w:val="12"/>
          <w:lang w:val="en-US" w:eastAsia="ja-JP"/>
        </w:rPr>
      </w:pPr>
      <w:r w:rsidRPr="008A7572">
        <w:rPr>
          <w:rFonts w:eastAsiaTheme="minorEastAsia" w:cs="Courier New"/>
          <w:sz w:val="12"/>
          <w:szCs w:val="12"/>
          <w:lang w:val="en-US" w:eastAsia="ja-JP"/>
        </w:rPr>
        <w:tab/>
        <w:t>nonCriticalExtension</w:t>
      </w:r>
      <w:r w:rsidRPr="008A7572">
        <w:rPr>
          <w:rFonts w:eastAsiaTheme="minorEastAsia" w:cs="Courier New"/>
          <w:sz w:val="12"/>
          <w:szCs w:val="12"/>
          <w:lang w:val="en-US" w:eastAsia="ja-JP"/>
        </w:rPr>
        <w:tab/>
      </w:r>
      <w:r w:rsidRPr="008A7572">
        <w:rPr>
          <w:rFonts w:eastAsiaTheme="minorEastAsia" w:cs="Courier New"/>
          <w:sz w:val="12"/>
          <w:szCs w:val="12"/>
          <w:lang w:val="en-US" w:eastAsia="ja-JP"/>
        </w:rPr>
        <w:tab/>
      </w:r>
      <w:r w:rsidRPr="008A7572">
        <w:rPr>
          <w:rFonts w:eastAsiaTheme="minorEastAsia" w:cs="Courier New"/>
          <w:sz w:val="12"/>
          <w:szCs w:val="12"/>
          <w:lang w:val="en-US" w:eastAsia="ja-JP"/>
        </w:rPr>
        <w:tab/>
      </w:r>
      <w:r w:rsidRPr="008A7572">
        <w:rPr>
          <w:rFonts w:eastAsiaTheme="minorEastAsia" w:cs="Courier New"/>
          <w:sz w:val="12"/>
          <w:szCs w:val="12"/>
          <w:lang w:val="en-US" w:eastAsia="ja-JP"/>
        </w:rPr>
        <w:tab/>
      </w:r>
      <w:r w:rsidRPr="008A7572">
        <w:rPr>
          <w:rFonts w:eastAsiaTheme="minorEastAsia" w:cs="Courier New"/>
          <w:sz w:val="12"/>
          <w:szCs w:val="12"/>
          <w:lang w:val="en-US"/>
        </w:rPr>
        <w:t>SCGFailureInformation-v1310-IEs</w:t>
      </w:r>
      <w:r w:rsidRPr="008A7572">
        <w:rPr>
          <w:rFonts w:eastAsiaTheme="minorEastAsia" w:cs="Courier New"/>
          <w:sz w:val="12"/>
          <w:szCs w:val="12"/>
          <w:lang w:val="en-US" w:eastAsia="ja-JP"/>
        </w:rPr>
        <w:tab/>
        <w:t>OPTIONAL</w:t>
      </w:r>
    </w:p>
    <w:p w:rsidR="00983802" w:rsidRPr="008A7572" w:rsidRDefault="00983802" w:rsidP="00983802">
      <w:pPr>
        <w:pStyle w:val="PL"/>
        <w:shd w:val="clear" w:color="auto" w:fill="E6E6E6"/>
        <w:rPr>
          <w:rFonts w:eastAsiaTheme="minorEastAsia" w:cs="Courier New"/>
          <w:sz w:val="12"/>
          <w:szCs w:val="12"/>
          <w:lang w:val="en-US" w:eastAsia="ja-JP"/>
        </w:rPr>
      </w:pPr>
      <w:r w:rsidRPr="008A7572">
        <w:rPr>
          <w:rFonts w:eastAsiaTheme="minorEastAsia" w:cs="Courier New"/>
          <w:sz w:val="12"/>
          <w:szCs w:val="12"/>
          <w:lang w:val="en-US" w:eastAsia="ja-JP"/>
        </w:rPr>
        <w:t>}</w:t>
      </w:r>
    </w:p>
    <w:p w:rsidR="00983802" w:rsidRDefault="00983802" w:rsidP="00983802">
      <w:pPr>
        <w:pStyle w:val="PL"/>
        <w:shd w:val="clear" w:color="auto" w:fill="E6E6E6"/>
        <w:rPr>
          <w:rFonts w:eastAsiaTheme="minorEastAsia" w:cs="Courier New"/>
          <w:sz w:val="12"/>
          <w:szCs w:val="12"/>
          <w:lang w:val="en-US"/>
        </w:rPr>
      </w:pPr>
    </w:p>
    <w:p w:rsidR="005D4224" w:rsidRPr="008A7572" w:rsidRDefault="005D4224" w:rsidP="005D4224">
      <w:pPr>
        <w:pStyle w:val="PL"/>
        <w:shd w:val="clear" w:color="auto" w:fill="E6E6E6"/>
        <w:rPr>
          <w:rFonts w:eastAsiaTheme="minorEastAsia" w:cs="Courier New"/>
          <w:sz w:val="12"/>
          <w:szCs w:val="12"/>
          <w:lang w:val="en-US"/>
        </w:rPr>
      </w:pPr>
      <w:r>
        <w:rPr>
          <w:rFonts w:eastAsiaTheme="minorEastAsia" w:cs="Courier New"/>
          <w:sz w:val="12"/>
          <w:szCs w:val="12"/>
          <w:lang w:val="en-US"/>
        </w:rPr>
        <w:t>SCGFailureReport-r15</w:t>
      </w:r>
      <w:r w:rsidRPr="008A7572">
        <w:rPr>
          <w:rFonts w:eastAsiaTheme="minorEastAsia" w:cs="Courier New"/>
          <w:sz w:val="12"/>
          <w:szCs w:val="12"/>
          <w:lang w:val="en-US"/>
        </w:rPr>
        <w:t>-IEs ::=</w:t>
      </w:r>
      <w:r w:rsidRPr="008A7572">
        <w:rPr>
          <w:rFonts w:eastAsiaTheme="minorEastAsia" w:cs="Courier New"/>
          <w:sz w:val="12"/>
          <w:szCs w:val="12"/>
          <w:lang w:val="en-US"/>
        </w:rPr>
        <w:tab/>
        <w:t>SEQUENCE {</w:t>
      </w:r>
    </w:p>
    <w:p w:rsidR="005D4224" w:rsidRPr="008A7572" w:rsidRDefault="005D4224" w:rsidP="005D4224">
      <w:pPr>
        <w:pStyle w:val="PL"/>
        <w:shd w:val="clear" w:color="auto" w:fill="E6E6E6"/>
        <w:tabs>
          <w:tab w:val="clear" w:pos="768"/>
        </w:tabs>
        <w:rPr>
          <w:rFonts w:eastAsiaTheme="minorEastAsia" w:cs="Courier New"/>
          <w:sz w:val="12"/>
          <w:szCs w:val="12"/>
          <w:lang w:val="en-US"/>
        </w:rPr>
      </w:pPr>
      <w:r>
        <w:rPr>
          <w:rFonts w:eastAsiaTheme="minorEastAsia" w:cs="Courier New"/>
          <w:sz w:val="12"/>
          <w:szCs w:val="12"/>
          <w:lang w:val="en-US"/>
        </w:rPr>
        <w:tab/>
        <w:t>failureReportENDC-r15</w:t>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t>FailureReportENDC-r15</w:t>
      </w:r>
      <w:r w:rsidRPr="008A7572">
        <w:rPr>
          <w:rFonts w:eastAsiaTheme="minorEastAsia" w:cs="Courier New"/>
          <w:sz w:val="12"/>
          <w:szCs w:val="12"/>
          <w:lang w:val="en-US"/>
        </w:rPr>
        <w:t xml:space="preserve"> </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OPTIONAL,</w:t>
      </w:r>
    </w:p>
    <w:p w:rsidR="005D4224" w:rsidRPr="008A7572" w:rsidRDefault="005D4224" w:rsidP="005D4224">
      <w:pPr>
        <w:pStyle w:val="PL"/>
        <w:shd w:val="clear" w:color="auto" w:fill="E6E6E6"/>
        <w:rPr>
          <w:rFonts w:eastAsiaTheme="minorEastAsia" w:cs="Courier New"/>
          <w:sz w:val="12"/>
          <w:szCs w:val="12"/>
          <w:lang w:val="en-US" w:eastAsia="ja-JP"/>
        </w:rPr>
      </w:pPr>
      <w:r w:rsidRPr="008A7572">
        <w:rPr>
          <w:rFonts w:eastAsiaTheme="minorEastAsia" w:cs="Courier New"/>
          <w:sz w:val="12"/>
          <w:szCs w:val="12"/>
          <w:lang w:val="en-US" w:eastAsia="ja-JP"/>
        </w:rPr>
        <w:tab/>
        <w:t>nonCriticalExtension</w:t>
      </w:r>
      <w:r w:rsidRPr="008A7572">
        <w:rPr>
          <w:rFonts w:eastAsiaTheme="minorEastAsia" w:cs="Courier New"/>
          <w:sz w:val="12"/>
          <w:szCs w:val="12"/>
          <w:lang w:val="en-US" w:eastAsia="ja-JP"/>
        </w:rPr>
        <w:tab/>
      </w:r>
      <w:r w:rsidRPr="008A7572">
        <w:rPr>
          <w:rFonts w:eastAsiaTheme="minorEastAsia" w:cs="Courier New"/>
          <w:sz w:val="12"/>
          <w:szCs w:val="12"/>
          <w:lang w:val="en-US" w:eastAsia="ja-JP"/>
        </w:rPr>
        <w:tab/>
      </w:r>
      <w:r w:rsidRPr="008A7572">
        <w:rPr>
          <w:rFonts w:eastAsiaTheme="minorEastAsia" w:cs="Courier New"/>
          <w:sz w:val="12"/>
          <w:szCs w:val="12"/>
          <w:lang w:val="en-US" w:eastAsia="ja-JP"/>
        </w:rPr>
        <w:tab/>
      </w:r>
      <w:r w:rsidRPr="008A7572">
        <w:rPr>
          <w:rFonts w:eastAsiaTheme="minorEastAsia" w:cs="Courier New"/>
          <w:sz w:val="12"/>
          <w:szCs w:val="12"/>
          <w:lang w:val="en-US" w:eastAsia="ja-JP"/>
        </w:rPr>
        <w:tab/>
      </w:r>
      <w:r w:rsidRPr="008A7572">
        <w:rPr>
          <w:rFonts w:eastAsiaTheme="minorEastAsia" w:cs="Courier New"/>
          <w:sz w:val="12"/>
          <w:szCs w:val="12"/>
          <w:lang w:val="en-US"/>
        </w:rPr>
        <w:t>SCGFailureInformation-v1310-IEs</w:t>
      </w:r>
      <w:r w:rsidRPr="008A7572">
        <w:rPr>
          <w:rFonts w:eastAsiaTheme="minorEastAsia" w:cs="Courier New"/>
          <w:sz w:val="12"/>
          <w:szCs w:val="12"/>
          <w:lang w:val="en-US" w:eastAsia="ja-JP"/>
        </w:rPr>
        <w:tab/>
        <w:t>OPTIONAL</w:t>
      </w:r>
    </w:p>
    <w:p w:rsidR="005D4224" w:rsidRPr="008A7572" w:rsidRDefault="005D4224" w:rsidP="005D4224">
      <w:pPr>
        <w:pStyle w:val="PL"/>
        <w:shd w:val="clear" w:color="auto" w:fill="E6E6E6"/>
        <w:rPr>
          <w:rFonts w:eastAsiaTheme="minorEastAsia" w:cs="Courier New"/>
          <w:sz w:val="12"/>
          <w:szCs w:val="12"/>
          <w:lang w:val="en-US" w:eastAsia="ja-JP"/>
        </w:rPr>
      </w:pPr>
      <w:r w:rsidRPr="008A7572">
        <w:rPr>
          <w:rFonts w:eastAsiaTheme="minorEastAsia" w:cs="Courier New"/>
          <w:sz w:val="12"/>
          <w:szCs w:val="12"/>
          <w:lang w:val="en-US" w:eastAsia="ja-JP"/>
        </w:rPr>
        <w:t>}</w:t>
      </w:r>
    </w:p>
    <w:p w:rsidR="005D4224" w:rsidRPr="008A7572" w:rsidRDefault="005D4224" w:rsidP="00983802">
      <w:pPr>
        <w:pStyle w:val="PL"/>
        <w:shd w:val="clear" w:color="auto" w:fill="E6E6E6"/>
        <w:rPr>
          <w:rFonts w:eastAsiaTheme="minorEastAsia" w:cs="Courier New"/>
          <w:sz w:val="12"/>
          <w:szCs w:val="12"/>
          <w:lang w:val="en-US"/>
        </w:rPr>
      </w:pP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SCGFailureInformation-v1310-IEs ::= SEQUENCE {</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t>lateNonCriticalExtension</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OCTET STRING</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OPTIONAL,</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t>nonCritica</w:t>
      </w:r>
      <w:r>
        <w:rPr>
          <w:rFonts w:eastAsiaTheme="minorEastAsia" w:cs="Courier New"/>
          <w:sz w:val="12"/>
          <w:szCs w:val="12"/>
          <w:lang w:val="en-US"/>
        </w:rPr>
        <w:t>lExtension</w:t>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t>SEQUENCE {}</w:t>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sidRPr="008A7572">
        <w:rPr>
          <w:rFonts w:eastAsiaTheme="minorEastAsia" w:cs="Courier New"/>
          <w:sz w:val="12"/>
          <w:szCs w:val="12"/>
          <w:lang w:val="en-US"/>
        </w:rPr>
        <w:t>OPTIONAL</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w:t>
      </w:r>
    </w:p>
    <w:p w:rsidR="00983802" w:rsidRPr="008A7572" w:rsidRDefault="00983802" w:rsidP="00983802">
      <w:pPr>
        <w:pStyle w:val="PL"/>
        <w:shd w:val="clear" w:color="auto" w:fill="E6E6E6"/>
        <w:rPr>
          <w:rFonts w:eastAsiaTheme="minorEastAsia" w:cs="Courier New"/>
          <w:sz w:val="12"/>
          <w:szCs w:val="12"/>
          <w:lang w:val="en-US"/>
        </w:rPr>
      </w:pPr>
    </w:p>
    <w:p w:rsidR="00983802" w:rsidRPr="008A7572" w:rsidRDefault="00983802" w:rsidP="00983802">
      <w:pPr>
        <w:pStyle w:val="PL"/>
        <w:shd w:val="clear" w:color="auto" w:fill="E6E6E6"/>
        <w:rPr>
          <w:rFonts w:eastAsiaTheme="minorEastAsia" w:cs="Courier New"/>
          <w:sz w:val="12"/>
          <w:szCs w:val="12"/>
          <w:lang w:val="en-US" w:eastAsia="ja-JP"/>
        </w:rPr>
      </w:pPr>
      <w:r w:rsidRPr="005D4224">
        <w:rPr>
          <w:rFonts w:eastAsiaTheme="minorEastAsia" w:cs="Courier New"/>
          <w:sz w:val="12"/>
          <w:szCs w:val="12"/>
          <w:lang w:val="en-US"/>
        </w:rPr>
        <w:t>FailureReportSCG</w:t>
      </w:r>
      <w:r w:rsidRPr="005D4224">
        <w:rPr>
          <w:rFonts w:eastAsiaTheme="minorEastAsia" w:cs="Courier New"/>
          <w:sz w:val="12"/>
          <w:szCs w:val="12"/>
          <w:lang w:val="en-US" w:eastAsia="ja-JP"/>
        </w:rPr>
        <w:t>-r</w:t>
      </w:r>
      <w:r w:rsidR="005D4224" w:rsidRPr="005D4224">
        <w:rPr>
          <w:rFonts w:eastAsiaTheme="minorEastAsia" w:cs="Courier New"/>
          <w:sz w:val="12"/>
          <w:szCs w:val="12"/>
          <w:lang w:val="en-US"/>
        </w:rPr>
        <w:t>12</w:t>
      </w:r>
      <w:r w:rsidRPr="005D4224">
        <w:rPr>
          <w:rFonts w:eastAsiaTheme="minorEastAsia" w:cs="Courier New"/>
          <w:sz w:val="12"/>
          <w:szCs w:val="12"/>
          <w:lang w:val="en-US" w:eastAsia="ja-JP"/>
        </w:rPr>
        <w:t xml:space="preserve"> ::= </w:t>
      </w:r>
      <w:r w:rsidRPr="005D4224">
        <w:rPr>
          <w:rFonts w:eastAsiaTheme="minorEastAsia" w:cs="Courier New"/>
          <w:sz w:val="12"/>
          <w:szCs w:val="12"/>
          <w:lang w:val="en-US" w:eastAsia="ja-JP"/>
        </w:rPr>
        <w:tab/>
      </w:r>
      <w:r w:rsidRPr="005D4224">
        <w:rPr>
          <w:rFonts w:eastAsiaTheme="minorEastAsia" w:cs="Courier New"/>
          <w:sz w:val="12"/>
          <w:szCs w:val="12"/>
          <w:lang w:val="en-US" w:eastAsia="ja-JP"/>
        </w:rPr>
        <w:tab/>
      </w:r>
      <w:r w:rsidRPr="005D4224">
        <w:rPr>
          <w:rFonts w:eastAsiaTheme="minorEastAsia" w:cs="Courier New"/>
          <w:sz w:val="12"/>
          <w:szCs w:val="12"/>
          <w:lang w:val="en-US" w:eastAsia="ja-JP"/>
        </w:rPr>
        <w:tab/>
        <w:t>SEQUENCE {</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r>
      <w:r w:rsidR="005D4224">
        <w:rPr>
          <w:rFonts w:eastAsiaTheme="minorEastAsia" w:cs="Courier New"/>
          <w:sz w:val="12"/>
          <w:szCs w:val="12"/>
          <w:lang w:val="en-US"/>
        </w:rPr>
        <w:t>failureType-r12</w:t>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Pr>
          <w:rFonts w:eastAsiaTheme="minorEastAsia" w:cs="Courier New"/>
          <w:sz w:val="12"/>
          <w:szCs w:val="12"/>
          <w:lang w:val="en-US"/>
        </w:rPr>
        <w:tab/>
      </w:r>
      <w:r w:rsidRPr="008A7572">
        <w:rPr>
          <w:rFonts w:eastAsiaTheme="minorEastAsia" w:cs="Courier New"/>
          <w:sz w:val="12"/>
          <w:szCs w:val="12"/>
          <w:lang w:val="en-US"/>
        </w:rPr>
        <w:t>ENUMERATED {t313-Expiry, randomAccessProblem,</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rlc-MaxNumRetx, scg-ChangeFailure },</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eastAsia="ja-JP"/>
        </w:rPr>
        <w:tab/>
        <w:t>measResultServFreqList-r12</w:t>
      </w:r>
      <w:r w:rsidRPr="008A7572">
        <w:rPr>
          <w:rFonts w:eastAsiaTheme="minorEastAsia" w:cs="Courier New"/>
          <w:sz w:val="12"/>
          <w:szCs w:val="12"/>
          <w:lang w:val="en-US" w:eastAsia="ja-JP"/>
        </w:rPr>
        <w:tab/>
      </w:r>
      <w:r w:rsidRPr="008A7572">
        <w:rPr>
          <w:rFonts w:eastAsiaTheme="minorEastAsia" w:cs="Courier New"/>
          <w:sz w:val="12"/>
          <w:szCs w:val="12"/>
          <w:lang w:val="en-US" w:eastAsia="ja-JP"/>
        </w:rPr>
        <w:tab/>
      </w:r>
      <w:r w:rsidRPr="008A7572">
        <w:rPr>
          <w:rFonts w:eastAsiaTheme="minorEastAsia" w:cs="Courier New"/>
          <w:sz w:val="12"/>
          <w:szCs w:val="12"/>
          <w:lang w:val="en-US" w:eastAsia="ja-JP"/>
        </w:rPr>
        <w:tab/>
        <w:t>MeasResultServFreqList-r10</w:t>
      </w:r>
      <w:r w:rsidRPr="008A7572">
        <w:rPr>
          <w:rFonts w:eastAsiaTheme="minorEastAsia" w:cs="Courier New"/>
          <w:sz w:val="12"/>
          <w:szCs w:val="12"/>
          <w:lang w:val="en-US"/>
        </w:rPr>
        <w:tab/>
      </w:r>
      <w:r w:rsidRPr="008A7572">
        <w:rPr>
          <w:rFonts w:eastAsiaTheme="minorEastAsia" w:cs="Courier New"/>
          <w:sz w:val="12"/>
          <w:szCs w:val="12"/>
          <w:lang w:val="en-US"/>
        </w:rPr>
        <w:tab/>
        <w:t>OPTIONAL,</w:t>
      </w:r>
    </w:p>
    <w:p w:rsidR="0098380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t>measResultNeighCells-r12</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MeasResultList2EUTRA-r9</w:t>
      </w:r>
      <w:r w:rsidRPr="008A7572">
        <w:rPr>
          <w:rFonts w:eastAsiaTheme="minorEastAsia" w:cs="Courier New"/>
          <w:sz w:val="12"/>
          <w:szCs w:val="12"/>
          <w:lang w:val="en-US"/>
        </w:rPr>
        <w:tab/>
      </w:r>
      <w:r w:rsidRPr="008A7572">
        <w:rPr>
          <w:rFonts w:eastAsiaTheme="minorEastAsia" w:cs="Courier New"/>
          <w:sz w:val="12"/>
          <w:szCs w:val="12"/>
          <w:lang w:val="en-US"/>
        </w:rPr>
        <w:tab/>
        <w:t>OPTIONAL,</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t>...,</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t>[[</w:t>
      </w:r>
      <w:r w:rsidRPr="008A7572">
        <w:rPr>
          <w:rFonts w:eastAsiaTheme="minorEastAsia" w:cs="Courier New"/>
          <w:sz w:val="12"/>
          <w:szCs w:val="12"/>
          <w:lang w:val="en-US"/>
        </w:rPr>
        <w:tab/>
        <w:t>failureType-v1290</w:t>
      </w:r>
      <w:r w:rsidRPr="008A7572">
        <w:rPr>
          <w:rFonts w:eastAsiaTheme="minorEastAsia" w:cs="Courier New"/>
          <w:sz w:val="12"/>
          <w:szCs w:val="12"/>
          <w:lang w:val="en-US"/>
        </w:rPr>
        <w:tab/>
      </w:r>
      <w:r w:rsidRPr="008A7572">
        <w:rPr>
          <w:rFonts w:eastAsiaTheme="minorEastAsia" w:cs="Courier New"/>
          <w:sz w:val="12"/>
          <w:szCs w:val="12"/>
          <w:lang w:val="en-US"/>
        </w:rPr>
        <w:tab/>
      </w:r>
      <w:r w:rsidRPr="008A7572">
        <w:rPr>
          <w:rFonts w:eastAsiaTheme="minorEastAsia" w:cs="Courier New"/>
          <w:sz w:val="12"/>
          <w:szCs w:val="12"/>
          <w:lang w:val="en-US"/>
        </w:rPr>
        <w:tab/>
        <w:t>ENUMERATED {maxUL-TimingDiff-v1290}</w:t>
      </w:r>
      <w:r w:rsidRPr="008A7572">
        <w:rPr>
          <w:rFonts w:eastAsiaTheme="minorEastAsia" w:cs="Courier New"/>
          <w:sz w:val="12"/>
          <w:szCs w:val="12"/>
          <w:lang w:val="en-US"/>
        </w:rPr>
        <w:tab/>
        <w:t>OPTIONAL</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t>]],</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t>[[</w:t>
      </w:r>
      <w:r w:rsidRPr="008A7572">
        <w:rPr>
          <w:rFonts w:eastAsiaTheme="minorEastAsia" w:cs="Courier New"/>
          <w:sz w:val="12"/>
          <w:szCs w:val="12"/>
          <w:lang w:val="en-US" w:eastAsia="ja-JP"/>
        </w:rPr>
        <w:tab/>
        <w:t>measResultServFreqListExt-r13</w:t>
      </w:r>
      <w:r w:rsidRPr="008A7572">
        <w:rPr>
          <w:rFonts w:eastAsiaTheme="minorEastAsia" w:cs="Courier New"/>
          <w:sz w:val="12"/>
          <w:szCs w:val="12"/>
          <w:lang w:val="en-US" w:eastAsia="ja-JP"/>
        </w:rPr>
        <w:tab/>
        <w:t>MeasResultServFreqListExt-r13</w:t>
      </w:r>
      <w:r w:rsidRPr="008A7572">
        <w:rPr>
          <w:rFonts w:eastAsiaTheme="minorEastAsia" w:cs="Courier New"/>
          <w:sz w:val="12"/>
          <w:szCs w:val="12"/>
          <w:lang w:val="en-US"/>
        </w:rPr>
        <w:tab/>
      </w:r>
      <w:r w:rsidRPr="008A7572">
        <w:rPr>
          <w:rFonts w:eastAsiaTheme="minorEastAsia" w:cs="Courier New"/>
          <w:sz w:val="12"/>
          <w:szCs w:val="12"/>
          <w:lang w:val="en-US"/>
        </w:rPr>
        <w:tab/>
        <w:t>OPTIONAL</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ab/>
        <w:t>]]</w:t>
      </w: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w:t>
      </w:r>
    </w:p>
    <w:p w:rsidR="00983802" w:rsidRDefault="00983802" w:rsidP="00983802">
      <w:pPr>
        <w:pStyle w:val="PL"/>
        <w:shd w:val="clear" w:color="auto" w:fill="E6E6E6"/>
        <w:rPr>
          <w:rFonts w:eastAsiaTheme="minorEastAsia" w:cs="Courier New"/>
          <w:sz w:val="12"/>
          <w:szCs w:val="12"/>
          <w:lang w:val="en-US"/>
        </w:rPr>
      </w:pPr>
    </w:p>
    <w:p w:rsidR="005D4224" w:rsidRPr="005D4224" w:rsidRDefault="005D4224" w:rsidP="005D4224">
      <w:pPr>
        <w:pStyle w:val="PL"/>
        <w:shd w:val="clear" w:color="auto" w:fill="E6E6E6"/>
        <w:rPr>
          <w:rFonts w:eastAsiaTheme="minorEastAsia" w:cs="Courier New"/>
          <w:sz w:val="12"/>
          <w:szCs w:val="12"/>
          <w:highlight w:val="yellow"/>
          <w:lang w:val="en-US" w:eastAsia="ja-JP"/>
        </w:rPr>
      </w:pPr>
      <w:r w:rsidRPr="005D4224">
        <w:rPr>
          <w:rFonts w:eastAsiaTheme="minorEastAsia" w:cs="Courier New"/>
          <w:sz w:val="12"/>
          <w:szCs w:val="12"/>
          <w:highlight w:val="yellow"/>
          <w:lang w:val="en-US"/>
        </w:rPr>
        <w:t>FailureReportENDC</w:t>
      </w:r>
      <w:r w:rsidRPr="005D4224">
        <w:rPr>
          <w:rFonts w:eastAsiaTheme="minorEastAsia" w:cs="Courier New"/>
          <w:sz w:val="12"/>
          <w:szCs w:val="12"/>
          <w:highlight w:val="yellow"/>
          <w:lang w:val="en-US" w:eastAsia="ja-JP"/>
        </w:rPr>
        <w:t>-r</w:t>
      </w:r>
      <w:r w:rsidRPr="005D4224">
        <w:rPr>
          <w:rFonts w:eastAsiaTheme="minorEastAsia" w:cs="Courier New"/>
          <w:sz w:val="12"/>
          <w:szCs w:val="12"/>
          <w:highlight w:val="yellow"/>
          <w:lang w:val="en-US"/>
        </w:rPr>
        <w:t>15</w:t>
      </w:r>
      <w:r w:rsidRPr="005D4224">
        <w:rPr>
          <w:rFonts w:eastAsiaTheme="minorEastAsia" w:cs="Courier New"/>
          <w:sz w:val="12"/>
          <w:szCs w:val="12"/>
          <w:highlight w:val="yellow"/>
          <w:lang w:val="en-US" w:eastAsia="ja-JP"/>
        </w:rPr>
        <w:t xml:space="preserve"> ::= </w:t>
      </w:r>
      <w:r w:rsidRPr="005D4224">
        <w:rPr>
          <w:rFonts w:eastAsiaTheme="minorEastAsia" w:cs="Courier New"/>
          <w:sz w:val="12"/>
          <w:szCs w:val="12"/>
          <w:highlight w:val="yellow"/>
          <w:lang w:val="en-US" w:eastAsia="ja-JP"/>
        </w:rPr>
        <w:tab/>
      </w:r>
      <w:r w:rsidRPr="005D4224">
        <w:rPr>
          <w:rFonts w:eastAsiaTheme="minorEastAsia" w:cs="Courier New"/>
          <w:sz w:val="12"/>
          <w:szCs w:val="12"/>
          <w:highlight w:val="yellow"/>
          <w:lang w:val="en-US" w:eastAsia="ja-JP"/>
        </w:rPr>
        <w:tab/>
      </w:r>
      <w:r w:rsidRPr="005D4224">
        <w:rPr>
          <w:rFonts w:eastAsiaTheme="minorEastAsia" w:cs="Courier New"/>
          <w:sz w:val="12"/>
          <w:szCs w:val="12"/>
          <w:highlight w:val="yellow"/>
          <w:lang w:val="en-US" w:eastAsia="ja-JP"/>
        </w:rPr>
        <w:tab/>
        <w:t>SEQUENCE {</w:t>
      </w:r>
    </w:p>
    <w:p w:rsidR="005D4224" w:rsidRPr="005D4224" w:rsidRDefault="005D4224" w:rsidP="005D4224">
      <w:pPr>
        <w:pStyle w:val="PL"/>
        <w:shd w:val="clear" w:color="auto" w:fill="E6E6E6"/>
        <w:rPr>
          <w:rFonts w:eastAsiaTheme="minorEastAsia" w:cs="Courier New"/>
          <w:sz w:val="12"/>
          <w:szCs w:val="12"/>
          <w:highlight w:val="yellow"/>
          <w:lang w:val="en-US"/>
        </w:rPr>
      </w:pPr>
      <w:r w:rsidRPr="005D4224">
        <w:rPr>
          <w:rFonts w:eastAsiaTheme="minorEastAsia" w:cs="Courier New"/>
          <w:sz w:val="12"/>
          <w:szCs w:val="12"/>
          <w:highlight w:val="yellow"/>
          <w:lang w:val="en-US"/>
        </w:rPr>
        <w:tab/>
        <w:t>failureType-r15</w:t>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t>ENUMERATED {</w:t>
      </w:r>
      <w:r>
        <w:rPr>
          <w:rFonts w:eastAsiaTheme="minorEastAsia" w:cs="Courier New"/>
          <w:sz w:val="12"/>
          <w:szCs w:val="12"/>
          <w:highlight w:val="yellow"/>
          <w:lang w:val="en-US"/>
        </w:rPr>
        <w:t>phyProblem</w:t>
      </w:r>
      <w:r w:rsidRPr="005D4224">
        <w:rPr>
          <w:rFonts w:eastAsiaTheme="minorEastAsia" w:cs="Courier New"/>
          <w:sz w:val="12"/>
          <w:szCs w:val="12"/>
          <w:highlight w:val="yellow"/>
          <w:lang w:val="en-US"/>
        </w:rPr>
        <w:t>, randomAccessProblem,</w:t>
      </w:r>
    </w:p>
    <w:p w:rsidR="005D4224" w:rsidRPr="005D4224" w:rsidRDefault="005D4224" w:rsidP="005D4224">
      <w:pPr>
        <w:pStyle w:val="PL"/>
        <w:shd w:val="clear" w:color="auto" w:fill="E6E6E6"/>
        <w:rPr>
          <w:rFonts w:eastAsiaTheme="minorEastAsia" w:cs="Courier New"/>
          <w:sz w:val="12"/>
          <w:szCs w:val="12"/>
          <w:highlight w:val="yellow"/>
          <w:lang w:val="en-US"/>
        </w:rPr>
      </w:pP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Pr>
          <w:rFonts w:eastAsiaTheme="minorEastAsia" w:cs="Courier New"/>
          <w:sz w:val="12"/>
          <w:szCs w:val="12"/>
          <w:highlight w:val="yellow"/>
          <w:lang w:val="en-US"/>
        </w:rPr>
        <w:t xml:space="preserve"> </w:t>
      </w:r>
      <w:r w:rsidRPr="005D4224">
        <w:rPr>
          <w:rFonts w:eastAsiaTheme="minorEastAsia" w:cs="Courier New"/>
          <w:sz w:val="12"/>
          <w:szCs w:val="12"/>
          <w:highlight w:val="yellow"/>
          <w:lang w:val="en-US"/>
        </w:rPr>
        <w:t>rlc</w:t>
      </w:r>
      <w:r>
        <w:rPr>
          <w:rFonts w:eastAsiaTheme="minorEastAsia" w:cs="Courier New"/>
          <w:sz w:val="12"/>
          <w:szCs w:val="12"/>
          <w:highlight w:val="yellow"/>
          <w:lang w:val="en-US"/>
        </w:rPr>
        <w:t>Problem</w:t>
      </w:r>
      <w:r w:rsidRPr="005D4224">
        <w:rPr>
          <w:rFonts w:eastAsiaTheme="minorEastAsia" w:cs="Courier New"/>
          <w:sz w:val="12"/>
          <w:szCs w:val="12"/>
          <w:highlight w:val="yellow"/>
          <w:lang w:val="en-US"/>
        </w:rPr>
        <w:t>, scg-ChangeFailure },</w:t>
      </w:r>
    </w:p>
    <w:p w:rsidR="00F068ED" w:rsidRDefault="00F068ED" w:rsidP="005D4224">
      <w:pPr>
        <w:pStyle w:val="PL"/>
        <w:shd w:val="clear" w:color="auto" w:fill="E6E6E6"/>
        <w:rPr>
          <w:rFonts w:eastAsiaTheme="minorEastAsia" w:cs="Courier New"/>
          <w:sz w:val="12"/>
          <w:szCs w:val="12"/>
          <w:highlight w:val="yellow"/>
          <w:lang w:val="en-US" w:eastAsia="ja-JP"/>
        </w:rPr>
      </w:pPr>
      <w:r>
        <w:rPr>
          <w:rFonts w:eastAsiaTheme="minorEastAsia" w:cs="Courier New"/>
          <w:sz w:val="12"/>
          <w:szCs w:val="12"/>
          <w:highlight w:val="yellow"/>
          <w:lang w:val="en-US" w:eastAsia="ja-JP"/>
        </w:rPr>
        <w:tab/>
        <w:t>-- LTE serving frequencies</w:t>
      </w:r>
    </w:p>
    <w:p w:rsidR="005D4224" w:rsidRPr="005D4224" w:rsidRDefault="005D4224" w:rsidP="005D4224">
      <w:pPr>
        <w:pStyle w:val="PL"/>
        <w:shd w:val="clear" w:color="auto" w:fill="E6E6E6"/>
        <w:rPr>
          <w:rFonts w:eastAsiaTheme="minorEastAsia" w:cs="Courier New"/>
          <w:sz w:val="12"/>
          <w:szCs w:val="12"/>
          <w:highlight w:val="yellow"/>
          <w:lang w:val="en-US"/>
        </w:rPr>
      </w:pPr>
      <w:r w:rsidRPr="005D4224">
        <w:rPr>
          <w:rFonts w:eastAsiaTheme="minorEastAsia" w:cs="Courier New"/>
          <w:sz w:val="12"/>
          <w:szCs w:val="12"/>
          <w:highlight w:val="yellow"/>
          <w:lang w:val="en-US" w:eastAsia="ja-JP"/>
        </w:rPr>
        <w:tab/>
      </w:r>
      <w:r>
        <w:rPr>
          <w:rFonts w:eastAsiaTheme="minorEastAsia" w:cs="Courier New"/>
          <w:sz w:val="12"/>
          <w:szCs w:val="12"/>
          <w:highlight w:val="yellow"/>
          <w:lang w:val="en-US" w:eastAsia="ja-JP"/>
        </w:rPr>
        <w:t>measResultServFreqListExt-r15</w:t>
      </w:r>
      <w:r w:rsidRPr="005D4224">
        <w:rPr>
          <w:rFonts w:eastAsiaTheme="minorEastAsia" w:cs="Courier New"/>
          <w:sz w:val="12"/>
          <w:szCs w:val="12"/>
          <w:highlight w:val="yellow"/>
          <w:lang w:val="en-US" w:eastAsia="ja-JP"/>
        </w:rPr>
        <w:tab/>
      </w:r>
      <w:r w:rsidRPr="005D4224">
        <w:rPr>
          <w:rFonts w:eastAsiaTheme="minorEastAsia" w:cs="Courier New"/>
          <w:sz w:val="12"/>
          <w:szCs w:val="12"/>
          <w:highlight w:val="yellow"/>
          <w:lang w:val="en-US" w:eastAsia="ja-JP"/>
        </w:rPr>
        <w:tab/>
        <w:t>MeasResultServFreqListExt-r13</w:t>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t>OPTIONAL</w:t>
      </w:r>
    </w:p>
    <w:p w:rsidR="00F068ED" w:rsidRDefault="00F068ED" w:rsidP="005D4224">
      <w:pPr>
        <w:pStyle w:val="PL"/>
        <w:shd w:val="clear" w:color="auto" w:fill="E6E6E6"/>
        <w:rPr>
          <w:rFonts w:eastAsiaTheme="minorEastAsia" w:cs="Courier New"/>
          <w:sz w:val="12"/>
          <w:szCs w:val="12"/>
          <w:highlight w:val="yellow"/>
          <w:lang w:val="en-US"/>
        </w:rPr>
      </w:pPr>
    </w:p>
    <w:p w:rsidR="00F068ED" w:rsidRDefault="00F068ED" w:rsidP="005D4224">
      <w:pPr>
        <w:pStyle w:val="PL"/>
        <w:shd w:val="clear" w:color="auto" w:fill="E6E6E6"/>
        <w:rPr>
          <w:rFonts w:eastAsiaTheme="minorEastAsia" w:cs="Courier New"/>
          <w:sz w:val="12"/>
          <w:szCs w:val="12"/>
          <w:highlight w:val="yellow"/>
          <w:lang w:val="en-US"/>
        </w:rPr>
      </w:pPr>
      <w:r>
        <w:rPr>
          <w:rFonts w:eastAsiaTheme="minorEastAsia" w:cs="Courier New"/>
          <w:sz w:val="12"/>
          <w:szCs w:val="12"/>
          <w:highlight w:val="yellow"/>
          <w:lang w:val="en-US"/>
        </w:rPr>
        <w:tab/>
        <w:t>-- LTE neighbour cell results</w:t>
      </w:r>
    </w:p>
    <w:p w:rsidR="005D4224" w:rsidRPr="005D4224" w:rsidRDefault="005D4224" w:rsidP="005D4224">
      <w:pPr>
        <w:pStyle w:val="PL"/>
        <w:shd w:val="clear" w:color="auto" w:fill="E6E6E6"/>
        <w:rPr>
          <w:rFonts w:eastAsiaTheme="minorEastAsia" w:cs="Courier New"/>
          <w:sz w:val="12"/>
          <w:szCs w:val="12"/>
          <w:highlight w:val="yellow"/>
          <w:lang w:val="en-US"/>
        </w:rPr>
      </w:pPr>
      <w:r>
        <w:rPr>
          <w:rFonts w:eastAsiaTheme="minorEastAsia" w:cs="Courier New"/>
          <w:sz w:val="12"/>
          <w:szCs w:val="12"/>
          <w:highlight w:val="yellow"/>
          <w:lang w:val="en-US"/>
        </w:rPr>
        <w:tab/>
        <w:t>measResultNeighCells-r15</w:t>
      </w:r>
      <w:r>
        <w:rPr>
          <w:rFonts w:eastAsiaTheme="minorEastAsia" w:cs="Courier New"/>
          <w:sz w:val="12"/>
          <w:szCs w:val="12"/>
          <w:highlight w:val="yellow"/>
          <w:lang w:val="en-US"/>
        </w:rPr>
        <w:tab/>
      </w:r>
      <w:r>
        <w:rPr>
          <w:rFonts w:eastAsiaTheme="minorEastAsia" w:cs="Courier New"/>
          <w:sz w:val="12"/>
          <w:szCs w:val="12"/>
          <w:highlight w:val="yellow"/>
          <w:lang w:val="en-US"/>
        </w:rPr>
        <w:tab/>
      </w:r>
      <w:r>
        <w:rPr>
          <w:rFonts w:eastAsiaTheme="minorEastAsia" w:cs="Courier New"/>
          <w:sz w:val="12"/>
          <w:szCs w:val="12"/>
          <w:highlight w:val="yellow"/>
          <w:lang w:val="en-US"/>
        </w:rPr>
        <w:tab/>
        <w:t>MeasResultList2EUTRA-r15</w:t>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Pr>
          <w:rFonts w:eastAsiaTheme="minorEastAsia" w:cs="Courier New"/>
          <w:sz w:val="12"/>
          <w:szCs w:val="12"/>
          <w:highlight w:val="yellow"/>
          <w:lang w:val="en-US"/>
        </w:rPr>
        <w:tab/>
      </w:r>
      <w:r w:rsidRPr="005D4224">
        <w:rPr>
          <w:rFonts w:eastAsiaTheme="minorEastAsia" w:cs="Courier New"/>
          <w:sz w:val="12"/>
          <w:szCs w:val="12"/>
          <w:highlight w:val="yellow"/>
          <w:lang w:val="en-US"/>
        </w:rPr>
        <w:t>OPTIONAL,</w:t>
      </w:r>
    </w:p>
    <w:p w:rsidR="00F068ED" w:rsidRDefault="00F068ED" w:rsidP="005D4224">
      <w:pPr>
        <w:pStyle w:val="PL"/>
        <w:shd w:val="clear" w:color="auto" w:fill="E6E6E6"/>
        <w:rPr>
          <w:rFonts w:eastAsiaTheme="minorEastAsia" w:cs="Courier New"/>
          <w:sz w:val="12"/>
          <w:szCs w:val="12"/>
          <w:highlight w:val="yellow"/>
          <w:lang w:val="en-US"/>
        </w:rPr>
      </w:pPr>
    </w:p>
    <w:p w:rsidR="00F068ED" w:rsidRDefault="00F068ED" w:rsidP="005D4224">
      <w:pPr>
        <w:pStyle w:val="PL"/>
        <w:shd w:val="clear" w:color="auto" w:fill="E6E6E6"/>
        <w:rPr>
          <w:rFonts w:eastAsiaTheme="minorEastAsia" w:cs="Courier New"/>
          <w:sz w:val="12"/>
          <w:szCs w:val="12"/>
          <w:highlight w:val="yellow"/>
          <w:lang w:val="en-US"/>
        </w:rPr>
      </w:pPr>
      <w:r>
        <w:rPr>
          <w:rFonts w:eastAsiaTheme="minorEastAsia" w:cs="Courier New"/>
          <w:sz w:val="12"/>
          <w:szCs w:val="12"/>
          <w:highlight w:val="yellow"/>
          <w:lang w:val="en-US"/>
        </w:rPr>
        <w:tab/>
        <w:t>-- NR serving frequencies</w:t>
      </w:r>
    </w:p>
    <w:p w:rsidR="005D4224" w:rsidRPr="005D4224" w:rsidRDefault="005D4224" w:rsidP="005D4224">
      <w:pPr>
        <w:pStyle w:val="PL"/>
        <w:shd w:val="clear" w:color="auto" w:fill="E6E6E6"/>
        <w:rPr>
          <w:rFonts w:eastAsiaTheme="minorEastAsia" w:cs="Courier New"/>
          <w:sz w:val="12"/>
          <w:szCs w:val="12"/>
          <w:highlight w:val="yellow"/>
          <w:lang w:val="en-US"/>
        </w:rPr>
      </w:pPr>
      <w:r w:rsidRPr="005D4224">
        <w:rPr>
          <w:rFonts w:eastAsiaTheme="minorEastAsia" w:cs="Courier New"/>
          <w:sz w:val="12"/>
          <w:szCs w:val="12"/>
          <w:highlight w:val="yellow"/>
          <w:lang w:val="en-US"/>
        </w:rPr>
        <w:tab/>
        <w:t>measResultListNR-r15</w:t>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t xml:space="preserve">MeasResultListNR </w:t>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Pr>
          <w:rFonts w:eastAsiaTheme="minorEastAsia" w:cs="Courier New"/>
          <w:sz w:val="12"/>
          <w:szCs w:val="12"/>
          <w:highlight w:val="yellow"/>
          <w:lang w:val="en-US"/>
        </w:rPr>
        <w:tab/>
      </w:r>
      <w:r w:rsidRPr="005D4224">
        <w:rPr>
          <w:rFonts w:eastAsiaTheme="minorEastAsia" w:cs="Courier New"/>
          <w:sz w:val="12"/>
          <w:szCs w:val="12"/>
          <w:highlight w:val="yellow"/>
          <w:lang w:val="en-US"/>
        </w:rPr>
        <w:t>OPTIONAL,</w:t>
      </w:r>
    </w:p>
    <w:p w:rsidR="005D4224" w:rsidRPr="00F068ED" w:rsidRDefault="005D4224" w:rsidP="005D4224">
      <w:pPr>
        <w:pStyle w:val="PL"/>
        <w:shd w:val="clear" w:color="auto" w:fill="E6E6E6"/>
        <w:rPr>
          <w:rFonts w:eastAsiaTheme="minorEastAsia" w:cs="Courier New"/>
          <w:sz w:val="12"/>
          <w:szCs w:val="12"/>
          <w:highlight w:val="yellow"/>
          <w:lang w:val="en-US"/>
        </w:rPr>
      </w:pPr>
      <w:r w:rsidRPr="00F068ED">
        <w:rPr>
          <w:rFonts w:eastAsiaTheme="minorEastAsia" w:cs="Courier New"/>
          <w:sz w:val="12"/>
          <w:szCs w:val="12"/>
          <w:highlight w:val="yellow"/>
          <w:lang w:val="en-US"/>
        </w:rPr>
        <w:tab/>
        <w:t>...</w:t>
      </w:r>
    </w:p>
    <w:p w:rsidR="005D4224" w:rsidRPr="00F068ED" w:rsidRDefault="005D4224" w:rsidP="005D4224">
      <w:pPr>
        <w:pStyle w:val="PL"/>
        <w:shd w:val="clear" w:color="auto" w:fill="E6E6E6"/>
        <w:rPr>
          <w:rFonts w:eastAsiaTheme="minorEastAsia" w:cs="Courier New"/>
          <w:sz w:val="12"/>
          <w:szCs w:val="12"/>
          <w:highlight w:val="yellow"/>
          <w:lang w:val="en-US"/>
        </w:rPr>
      </w:pPr>
      <w:r w:rsidRPr="00F068ED">
        <w:rPr>
          <w:rFonts w:eastAsiaTheme="minorEastAsia" w:cs="Courier New"/>
          <w:sz w:val="12"/>
          <w:szCs w:val="12"/>
          <w:highlight w:val="yellow"/>
          <w:lang w:val="en-US"/>
        </w:rPr>
        <w:t>}</w:t>
      </w:r>
    </w:p>
    <w:p w:rsidR="005D4224" w:rsidRDefault="005D4224" w:rsidP="00983802">
      <w:pPr>
        <w:pStyle w:val="PL"/>
        <w:shd w:val="clear" w:color="auto" w:fill="E6E6E6"/>
        <w:rPr>
          <w:rFonts w:eastAsiaTheme="minorEastAsia" w:cs="Courier New"/>
          <w:sz w:val="12"/>
          <w:szCs w:val="12"/>
          <w:highlight w:val="yellow"/>
          <w:lang w:val="en-US"/>
        </w:rPr>
      </w:pPr>
    </w:p>
    <w:p w:rsidR="00F068ED" w:rsidRPr="00F068ED" w:rsidRDefault="00F068ED" w:rsidP="00983802">
      <w:pPr>
        <w:pStyle w:val="PL"/>
        <w:shd w:val="clear" w:color="auto" w:fill="E6E6E6"/>
        <w:rPr>
          <w:rFonts w:eastAsiaTheme="minorEastAsia" w:cs="Courier New"/>
          <w:sz w:val="12"/>
          <w:szCs w:val="12"/>
          <w:highlight w:val="yellow"/>
          <w:lang w:val="en-US"/>
        </w:rPr>
      </w:pPr>
      <w:r>
        <w:rPr>
          <w:rFonts w:eastAsiaTheme="minorEastAsia" w:cs="Courier New"/>
          <w:sz w:val="12"/>
          <w:szCs w:val="12"/>
          <w:highlight w:val="yellow"/>
          <w:lang w:val="en-US"/>
        </w:rPr>
        <w:t>-- For EARFCN extensions done from Rel-9, unrolling two existing LTE IEs into one</w:t>
      </w:r>
    </w:p>
    <w:p w:rsidR="005D4224" w:rsidRPr="00F068ED" w:rsidRDefault="005D4224" w:rsidP="00983802">
      <w:pPr>
        <w:pStyle w:val="PL"/>
        <w:shd w:val="clear" w:color="auto" w:fill="E6E6E6"/>
        <w:rPr>
          <w:rFonts w:eastAsiaTheme="minorEastAsia" w:cs="Courier New"/>
          <w:sz w:val="12"/>
          <w:szCs w:val="12"/>
          <w:highlight w:val="yellow"/>
        </w:rPr>
      </w:pPr>
      <w:r w:rsidRPr="00F068ED">
        <w:rPr>
          <w:rFonts w:eastAsiaTheme="minorEastAsia" w:cs="Courier New"/>
          <w:sz w:val="12"/>
          <w:szCs w:val="12"/>
          <w:highlight w:val="yellow"/>
        </w:rPr>
        <w:t>MeasResultList2EUTRA-r15 ::=</w:t>
      </w:r>
      <w:r w:rsidRPr="00F068ED">
        <w:rPr>
          <w:rFonts w:eastAsiaTheme="minorEastAsia" w:cs="Courier New"/>
          <w:sz w:val="12"/>
          <w:szCs w:val="12"/>
          <w:highlight w:val="yellow"/>
        </w:rPr>
        <w:tab/>
      </w:r>
      <w:r w:rsidRPr="00F068ED">
        <w:rPr>
          <w:rFonts w:eastAsiaTheme="minorEastAsia" w:cs="Courier New"/>
          <w:sz w:val="12"/>
          <w:szCs w:val="12"/>
          <w:highlight w:val="yellow"/>
        </w:rPr>
        <w:tab/>
      </w:r>
      <w:r w:rsidRPr="00F068ED">
        <w:rPr>
          <w:rFonts w:eastAsiaTheme="minorEastAsia" w:cs="Courier New"/>
          <w:sz w:val="12"/>
          <w:szCs w:val="12"/>
          <w:highlight w:val="yellow"/>
        </w:rPr>
        <w:tab/>
      </w:r>
      <w:r w:rsidRPr="00F068ED">
        <w:rPr>
          <w:rFonts w:eastAsiaTheme="minorEastAsia" w:cs="Courier New"/>
          <w:sz w:val="12"/>
          <w:szCs w:val="12"/>
          <w:highlight w:val="yellow"/>
        </w:rPr>
        <w:tab/>
        <w:t>SEQUENCE (SIZE (1..maxFreq)) OF MeasResult2EUTRA-r15</w:t>
      </w:r>
    </w:p>
    <w:p w:rsidR="005D4224" w:rsidRPr="005D4224" w:rsidRDefault="005D4224" w:rsidP="00983802">
      <w:pPr>
        <w:pStyle w:val="PL"/>
        <w:shd w:val="clear" w:color="auto" w:fill="E6E6E6"/>
        <w:rPr>
          <w:rFonts w:eastAsiaTheme="minorEastAsia" w:cs="Courier New"/>
          <w:sz w:val="12"/>
          <w:szCs w:val="12"/>
          <w:highlight w:val="yellow"/>
          <w:lang w:val="en-US"/>
        </w:rPr>
      </w:pPr>
      <w:r w:rsidRPr="00F068ED">
        <w:rPr>
          <w:rFonts w:eastAsiaTheme="minorEastAsia" w:cs="Courier New"/>
          <w:sz w:val="12"/>
          <w:szCs w:val="12"/>
          <w:highlight w:val="yellow"/>
          <w:lang w:val="en-US"/>
        </w:rPr>
        <w:t>M</w:t>
      </w:r>
      <w:r w:rsidRPr="005D4224">
        <w:rPr>
          <w:rFonts w:eastAsiaTheme="minorEastAsia" w:cs="Courier New"/>
          <w:sz w:val="12"/>
          <w:szCs w:val="12"/>
          <w:highlight w:val="yellow"/>
          <w:lang w:val="en-US"/>
        </w:rPr>
        <w:t>easResult2EUTRA-r15 ::= SEQUENCE {</w:t>
      </w:r>
    </w:p>
    <w:p w:rsidR="005D4224" w:rsidRPr="005D4224" w:rsidRDefault="005D4224" w:rsidP="005D4224">
      <w:pPr>
        <w:pStyle w:val="PL"/>
        <w:shd w:val="clear" w:color="auto" w:fill="E6E6E6"/>
        <w:rPr>
          <w:rFonts w:eastAsiaTheme="minorEastAsia" w:cs="Courier New"/>
          <w:sz w:val="12"/>
          <w:szCs w:val="12"/>
          <w:highlight w:val="yellow"/>
          <w:lang w:val="en-US"/>
        </w:rPr>
      </w:pPr>
      <w:r w:rsidRPr="005D4224">
        <w:rPr>
          <w:rFonts w:eastAsiaTheme="minorEastAsia" w:cs="Courier New"/>
          <w:sz w:val="12"/>
          <w:szCs w:val="12"/>
          <w:highlight w:val="yellow"/>
          <w:lang w:val="en-US"/>
        </w:rPr>
        <w:tab/>
        <w:t>carrierFreq-r15</w:t>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t>ARFCN-ValueEUTRA-r9,</w:t>
      </w:r>
    </w:p>
    <w:p w:rsidR="005D4224" w:rsidRPr="005D4224" w:rsidRDefault="005D4224" w:rsidP="005D4224">
      <w:pPr>
        <w:pStyle w:val="PL"/>
        <w:shd w:val="clear" w:color="auto" w:fill="E6E6E6"/>
        <w:rPr>
          <w:rFonts w:eastAsiaTheme="minorEastAsia" w:cs="Courier New"/>
          <w:sz w:val="12"/>
          <w:szCs w:val="12"/>
          <w:highlight w:val="yellow"/>
          <w:lang w:val="en-US"/>
        </w:rPr>
      </w:pPr>
      <w:r w:rsidRPr="005D4224">
        <w:rPr>
          <w:rFonts w:eastAsiaTheme="minorEastAsia" w:cs="Courier New"/>
          <w:sz w:val="12"/>
          <w:szCs w:val="12"/>
          <w:highlight w:val="yellow"/>
          <w:lang w:val="en-US"/>
        </w:rPr>
        <w:tab/>
        <w:t>measResultList-r15</w:t>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r>
      <w:r w:rsidRPr="005D4224">
        <w:rPr>
          <w:rFonts w:eastAsiaTheme="minorEastAsia" w:cs="Courier New"/>
          <w:sz w:val="12"/>
          <w:szCs w:val="12"/>
          <w:highlight w:val="yellow"/>
          <w:lang w:val="en-US"/>
        </w:rPr>
        <w:tab/>
        <w:t>MeasResultListEUTRA</w:t>
      </w:r>
    </w:p>
    <w:p w:rsidR="005D4224" w:rsidRPr="005D4224" w:rsidRDefault="005D4224" w:rsidP="00983802">
      <w:pPr>
        <w:pStyle w:val="PL"/>
        <w:shd w:val="clear" w:color="auto" w:fill="E6E6E6"/>
        <w:rPr>
          <w:rFonts w:eastAsiaTheme="minorEastAsia" w:cs="Courier New"/>
          <w:sz w:val="12"/>
          <w:szCs w:val="12"/>
          <w:highlight w:val="yellow"/>
          <w:lang w:val="en-US"/>
        </w:rPr>
      </w:pPr>
      <w:r w:rsidRPr="005D4224">
        <w:rPr>
          <w:rFonts w:eastAsiaTheme="minorEastAsia" w:cs="Courier New"/>
          <w:sz w:val="12"/>
          <w:szCs w:val="12"/>
          <w:highlight w:val="yellow"/>
          <w:lang w:val="en-US"/>
        </w:rPr>
        <w:t>}</w:t>
      </w:r>
    </w:p>
    <w:p w:rsidR="005D4224" w:rsidRPr="008A7572" w:rsidRDefault="005D4224" w:rsidP="00983802">
      <w:pPr>
        <w:pStyle w:val="PL"/>
        <w:shd w:val="clear" w:color="auto" w:fill="E6E6E6"/>
        <w:rPr>
          <w:rFonts w:eastAsiaTheme="minorEastAsia" w:cs="Courier New"/>
          <w:sz w:val="12"/>
          <w:szCs w:val="12"/>
          <w:lang w:val="en-US"/>
        </w:rPr>
      </w:pPr>
    </w:p>
    <w:p w:rsidR="00983802" w:rsidRPr="008A7572" w:rsidRDefault="00983802" w:rsidP="00983802">
      <w:pPr>
        <w:pStyle w:val="PL"/>
        <w:shd w:val="clear" w:color="auto" w:fill="E6E6E6"/>
        <w:rPr>
          <w:rFonts w:eastAsiaTheme="minorEastAsia" w:cs="Courier New"/>
          <w:sz w:val="12"/>
          <w:szCs w:val="12"/>
          <w:lang w:val="en-US"/>
        </w:rPr>
      </w:pPr>
      <w:r w:rsidRPr="008A7572">
        <w:rPr>
          <w:rFonts w:eastAsiaTheme="minorEastAsia" w:cs="Courier New"/>
          <w:sz w:val="12"/>
          <w:szCs w:val="12"/>
          <w:lang w:val="en-US"/>
        </w:rPr>
        <w:t>-- ASN1STOP</w:t>
      </w:r>
    </w:p>
    <w:p w:rsidR="00C9325B" w:rsidRDefault="00C9325B" w:rsidP="007F4548">
      <w:pPr>
        <w:rPr>
          <w:b/>
        </w:rPr>
      </w:pPr>
    </w:p>
    <w:p w:rsidR="00C9325B" w:rsidRDefault="00983802" w:rsidP="007F4548">
      <w:r>
        <w:t>The importing to LTE RRC specification is simple based on the above ASN.1 example.</w:t>
      </w:r>
    </w:p>
    <w:p w:rsidR="00983802" w:rsidRPr="007F4548" w:rsidRDefault="00A665DB" w:rsidP="007F4548">
      <w:r>
        <w:rPr>
          <w:b/>
        </w:rPr>
        <w:t xml:space="preserve">Proposal 3: </w:t>
      </w:r>
      <w:r w:rsidR="006A4241">
        <w:rPr>
          <w:b/>
        </w:rPr>
        <w:t>I</w:t>
      </w:r>
      <w:r w:rsidR="0054590C">
        <w:rPr>
          <w:b/>
        </w:rPr>
        <w:t>nter-RAT format</w:t>
      </w:r>
      <w:r>
        <w:rPr>
          <w:b/>
        </w:rPr>
        <w:t xml:space="preserve"> IE for NR measurement results message can also be inherited to LTE Measurement Report for UE to report the measurements of NR serving cells</w:t>
      </w:r>
      <w:r w:rsidR="00F96D0D">
        <w:rPr>
          <w:b/>
        </w:rPr>
        <w:t xml:space="preserve"> (</w:t>
      </w:r>
      <w:r w:rsidR="001B3B9E">
        <w:rPr>
          <w:b/>
        </w:rPr>
        <w:t xml:space="preserve">see </w:t>
      </w:r>
      <w:r w:rsidR="00A05124">
        <w:rPr>
          <w:b/>
        </w:rPr>
        <w:t>[3])</w:t>
      </w:r>
      <w:r>
        <w:rPr>
          <w:b/>
        </w:rPr>
        <w:t>.</w:t>
      </w:r>
      <w:r w:rsidR="00983802">
        <w:rPr>
          <w:b/>
        </w:rPr>
        <w:t xml:space="preserve"> </w:t>
      </w:r>
    </w:p>
    <w:p w:rsidR="00CD4C7B" w:rsidRDefault="002E608E" w:rsidP="00CD4C7B">
      <w:pPr>
        <w:pStyle w:val="Heading1"/>
      </w:pPr>
      <w:r>
        <w:t>3</w:t>
      </w:r>
      <w:r w:rsidR="00CD4C7B" w:rsidRPr="006E13D1">
        <w:tab/>
      </w:r>
      <w:r>
        <w:t>Conclusion</w:t>
      </w:r>
    </w:p>
    <w:p w:rsidR="00340576" w:rsidRPr="00340576" w:rsidRDefault="00340576" w:rsidP="00340576">
      <w:r>
        <w:t xml:space="preserve">In this contribution, we have </w:t>
      </w:r>
      <w:r w:rsidR="00791F5A">
        <w:t>resolved the FFS aspects of how the NR cell measurements may be reported using a common format container and also used for multiple messages</w:t>
      </w:r>
      <w:r>
        <w:t>.</w:t>
      </w:r>
      <w:r w:rsidR="00791F5A">
        <w:t xml:space="preserve"> Based on the discussion above we propose:</w:t>
      </w:r>
    </w:p>
    <w:p w:rsidR="0054590C" w:rsidRDefault="0054590C" w:rsidP="0054590C">
      <w:pPr>
        <w:rPr>
          <w:b/>
        </w:rPr>
      </w:pPr>
      <w:r w:rsidRPr="002E608E">
        <w:rPr>
          <w:b/>
        </w:rPr>
        <w:t xml:space="preserve">Observation 1: </w:t>
      </w:r>
      <w:r>
        <w:rPr>
          <w:b/>
        </w:rPr>
        <w:t>A common format (inter-RAT format) to both LTE and NR (described in NR RRC) seems to be the best choice for encoding NR cell measurements when they are to be sent in LTE RRC message</w:t>
      </w:r>
      <w:r w:rsidRPr="002E608E">
        <w:rPr>
          <w:b/>
        </w:rPr>
        <w:t>.</w:t>
      </w:r>
    </w:p>
    <w:p w:rsidR="0054590C" w:rsidRDefault="0054590C" w:rsidP="0054590C">
      <w:pPr>
        <w:rPr>
          <w:b/>
        </w:rPr>
      </w:pPr>
      <w:r w:rsidRPr="002E608E">
        <w:rPr>
          <w:b/>
        </w:rPr>
        <w:t xml:space="preserve">Observation </w:t>
      </w:r>
      <w:r>
        <w:rPr>
          <w:b/>
        </w:rPr>
        <w:t>2</w:t>
      </w:r>
      <w:r w:rsidRPr="002E608E">
        <w:rPr>
          <w:b/>
        </w:rPr>
        <w:t xml:space="preserve">: </w:t>
      </w:r>
      <w:r>
        <w:rPr>
          <w:b/>
        </w:rPr>
        <w:t>This inter-RAT format can be inherited in at least the following 2 LTE messages SCGFailureInformation, Measurement Report to report NR cell measurements.</w:t>
      </w:r>
    </w:p>
    <w:p w:rsidR="00791F5A" w:rsidRDefault="0054590C" w:rsidP="0054590C">
      <w:pPr>
        <w:rPr>
          <w:b/>
        </w:rPr>
      </w:pPr>
      <w:r>
        <w:rPr>
          <w:b/>
        </w:rPr>
        <w:t>Proposal 1: T</w:t>
      </w:r>
      <w:r w:rsidRPr="00CF250C">
        <w:rPr>
          <w:b/>
        </w:rPr>
        <w:t xml:space="preserve">he measurement results provided in SCGFailureInformation are encoded according to </w:t>
      </w:r>
      <w:r>
        <w:rPr>
          <w:b/>
        </w:rPr>
        <w:t>inter-RAT format understood by LTE and NR (described in the NR RRC specification).</w:t>
      </w:r>
    </w:p>
    <w:p w:rsidR="00791F5A" w:rsidRDefault="0054590C" w:rsidP="00791F5A">
      <w:pPr>
        <w:rPr>
          <w:b/>
        </w:rPr>
      </w:pPr>
      <w:r>
        <w:rPr>
          <w:b/>
        </w:rPr>
        <w:t xml:space="preserve">Proposal 2: Measurement results based on CSI-RS </w:t>
      </w:r>
      <w:r w:rsidR="00C54D04">
        <w:rPr>
          <w:b/>
        </w:rPr>
        <w:t>may also</w:t>
      </w:r>
      <w:r>
        <w:rPr>
          <w:b/>
        </w:rPr>
        <w:t xml:space="preserve"> </w:t>
      </w:r>
      <w:r w:rsidR="00C54D04">
        <w:rPr>
          <w:b/>
        </w:rPr>
        <w:t>be</w:t>
      </w:r>
      <w:r>
        <w:rPr>
          <w:b/>
        </w:rPr>
        <w:t xml:space="preserve"> encoded in the inter-RAT format IE.</w:t>
      </w:r>
    </w:p>
    <w:p w:rsidR="00791F5A" w:rsidRPr="007F4548" w:rsidRDefault="00F96D0D" w:rsidP="00791F5A">
      <w:r>
        <w:rPr>
          <w:b/>
        </w:rPr>
        <w:lastRenderedPageBreak/>
        <w:t>Proposal 3: Inter-RAT format IE for NR measurement results message can also be inherited to LTE Measurement Report for UE to report the measurements of NR serving cells (</w:t>
      </w:r>
      <w:r w:rsidR="001B3B9E">
        <w:rPr>
          <w:b/>
        </w:rPr>
        <w:t xml:space="preserve">see </w:t>
      </w:r>
      <w:r>
        <w:rPr>
          <w:b/>
        </w:rPr>
        <w:t>[3]).</w:t>
      </w:r>
    </w:p>
    <w:p w:rsidR="00CD4C7B" w:rsidRPr="006E13D1" w:rsidRDefault="00CD4C7B" w:rsidP="00CD4C7B">
      <w:pPr>
        <w:pStyle w:val="Heading1"/>
      </w:pPr>
      <w:r w:rsidRPr="006E13D1">
        <w:t>References</w:t>
      </w:r>
    </w:p>
    <w:p w:rsidR="00CD4C7B" w:rsidRPr="006E6619" w:rsidRDefault="006E6619" w:rsidP="006E6619">
      <w:pPr>
        <w:numPr>
          <w:ilvl w:val="0"/>
          <w:numId w:val="4"/>
        </w:numPr>
        <w:overflowPunct w:val="0"/>
        <w:autoSpaceDE w:val="0"/>
        <w:autoSpaceDN w:val="0"/>
        <w:adjustRightInd w:val="0"/>
        <w:textAlignment w:val="baseline"/>
      </w:pPr>
      <w:bookmarkStart w:id="3" w:name="_Ref75086397"/>
      <w:r w:rsidRPr="006E6619">
        <w:t>R2-1709234</w:t>
      </w:r>
      <w:r>
        <w:t xml:space="preserve">: </w:t>
      </w:r>
      <w:r w:rsidRPr="00503D7F">
        <w:t>Remaining Issues for UE Procedures on SCG Failure</w:t>
      </w:r>
      <w:r w:rsidR="00053C33">
        <w:t xml:space="preserve">, </w:t>
      </w:r>
      <w:r w:rsidRPr="006E6619">
        <w:rPr>
          <w:i/>
        </w:rPr>
        <w:t>BEIJING SAMSUNG TELECOM R&amp;D</w:t>
      </w:r>
    </w:p>
    <w:p w:rsidR="006E6619" w:rsidRPr="003B04BA" w:rsidRDefault="006E6619" w:rsidP="006E6619">
      <w:pPr>
        <w:numPr>
          <w:ilvl w:val="0"/>
          <w:numId w:val="4"/>
        </w:numPr>
        <w:overflowPunct w:val="0"/>
        <w:autoSpaceDE w:val="0"/>
        <w:autoSpaceDN w:val="0"/>
        <w:adjustRightInd w:val="0"/>
        <w:textAlignment w:val="baseline"/>
      </w:pPr>
      <w:r w:rsidRPr="006E6619">
        <w:t>R2-1709912: Report for offline discussion 30 on measurement results format</w:t>
      </w:r>
      <w:r w:rsidRPr="006E6619">
        <w:tab/>
        <w:t xml:space="preserve">, </w:t>
      </w:r>
      <w:r w:rsidRPr="006E6619">
        <w:rPr>
          <w:i/>
        </w:rPr>
        <w:t>Vivo</w:t>
      </w:r>
    </w:p>
    <w:p w:rsidR="003B04BA" w:rsidRPr="006E6619" w:rsidRDefault="003B04BA" w:rsidP="003B04BA">
      <w:pPr>
        <w:numPr>
          <w:ilvl w:val="0"/>
          <w:numId w:val="4"/>
        </w:numPr>
        <w:overflowPunct w:val="0"/>
        <w:autoSpaceDE w:val="0"/>
        <w:autoSpaceDN w:val="0"/>
        <w:adjustRightInd w:val="0"/>
        <w:textAlignment w:val="baseline"/>
      </w:pPr>
      <w:r>
        <w:t xml:space="preserve">R2-1710855: </w:t>
      </w:r>
      <w:r w:rsidRPr="003B04BA">
        <w:t>NR SN serving cell measurements in LTE measurement reports</w:t>
      </w:r>
      <w:r>
        <w:t xml:space="preserve">, </w:t>
      </w:r>
      <w:r w:rsidRPr="00346A42">
        <w:rPr>
          <w:i/>
        </w:rPr>
        <w:t>Nokia, Nokia Shanghai Bell</w:t>
      </w:r>
    </w:p>
    <w:bookmarkEnd w:id="3"/>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4A4" w:rsidRDefault="001514A4">
      <w:r>
        <w:separator/>
      </w:r>
    </w:p>
  </w:endnote>
  <w:endnote w:type="continuationSeparator" w:id="0">
    <w:p w:rsidR="001514A4" w:rsidRDefault="0015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4A4" w:rsidRDefault="001514A4">
      <w:r>
        <w:separator/>
      </w:r>
    </w:p>
  </w:footnote>
  <w:footnote w:type="continuationSeparator" w:id="0">
    <w:p w:rsidR="001514A4" w:rsidRDefault="00151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B4D"/>
    <w:rsid w:val="00033397"/>
    <w:rsid w:val="00040095"/>
    <w:rsid w:val="00050C71"/>
    <w:rsid w:val="00053C33"/>
    <w:rsid w:val="00080512"/>
    <w:rsid w:val="000865C0"/>
    <w:rsid w:val="00090468"/>
    <w:rsid w:val="000B7BCF"/>
    <w:rsid w:val="000C522B"/>
    <w:rsid w:val="000D58AB"/>
    <w:rsid w:val="000F33D1"/>
    <w:rsid w:val="00112F1A"/>
    <w:rsid w:val="00124B18"/>
    <w:rsid w:val="00145075"/>
    <w:rsid w:val="001514A4"/>
    <w:rsid w:val="001741A0"/>
    <w:rsid w:val="00175FA0"/>
    <w:rsid w:val="001766FD"/>
    <w:rsid w:val="00194CD0"/>
    <w:rsid w:val="001B3B9E"/>
    <w:rsid w:val="001B49C9"/>
    <w:rsid w:val="001C4F79"/>
    <w:rsid w:val="001F168B"/>
    <w:rsid w:val="001F7831"/>
    <w:rsid w:val="00204045"/>
    <w:rsid w:val="0020712B"/>
    <w:rsid w:val="0022606D"/>
    <w:rsid w:val="00253B1B"/>
    <w:rsid w:val="002747EC"/>
    <w:rsid w:val="002855BF"/>
    <w:rsid w:val="002C3A4B"/>
    <w:rsid w:val="002D10A3"/>
    <w:rsid w:val="002E608E"/>
    <w:rsid w:val="002F0D22"/>
    <w:rsid w:val="002F553E"/>
    <w:rsid w:val="003172DC"/>
    <w:rsid w:val="00325AE3"/>
    <w:rsid w:val="00326069"/>
    <w:rsid w:val="00334B6E"/>
    <w:rsid w:val="00340576"/>
    <w:rsid w:val="00344E3F"/>
    <w:rsid w:val="00346A42"/>
    <w:rsid w:val="003534E0"/>
    <w:rsid w:val="0035462D"/>
    <w:rsid w:val="003604DE"/>
    <w:rsid w:val="003B04BA"/>
    <w:rsid w:val="003B40AD"/>
    <w:rsid w:val="003C4E37"/>
    <w:rsid w:val="003E16BE"/>
    <w:rsid w:val="004006E8"/>
    <w:rsid w:val="00401855"/>
    <w:rsid w:val="00447501"/>
    <w:rsid w:val="004574BE"/>
    <w:rsid w:val="00477455"/>
    <w:rsid w:val="004B6585"/>
    <w:rsid w:val="004C44D2"/>
    <w:rsid w:val="004D3578"/>
    <w:rsid w:val="004D380D"/>
    <w:rsid w:val="004E213A"/>
    <w:rsid w:val="00501BAC"/>
    <w:rsid w:val="00503171"/>
    <w:rsid w:val="00506C28"/>
    <w:rsid w:val="00534DA0"/>
    <w:rsid w:val="00543E6C"/>
    <w:rsid w:val="0054590C"/>
    <w:rsid w:val="00565087"/>
    <w:rsid w:val="0056573F"/>
    <w:rsid w:val="005C5CC9"/>
    <w:rsid w:val="005D4224"/>
    <w:rsid w:val="00602188"/>
    <w:rsid w:val="00611566"/>
    <w:rsid w:val="00623D91"/>
    <w:rsid w:val="00646D99"/>
    <w:rsid w:val="00656910"/>
    <w:rsid w:val="00664037"/>
    <w:rsid w:val="006A105F"/>
    <w:rsid w:val="006A4241"/>
    <w:rsid w:val="006C66D8"/>
    <w:rsid w:val="006D1E24"/>
    <w:rsid w:val="006E1417"/>
    <w:rsid w:val="006E6619"/>
    <w:rsid w:val="006F6A2C"/>
    <w:rsid w:val="00710201"/>
    <w:rsid w:val="007329F9"/>
    <w:rsid w:val="007342B5"/>
    <w:rsid w:val="00734A5B"/>
    <w:rsid w:val="00744E76"/>
    <w:rsid w:val="00757D40"/>
    <w:rsid w:val="00767EF1"/>
    <w:rsid w:val="00771425"/>
    <w:rsid w:val="00781F0F"/>
    <w:rsid w:val="0078727C"/>
    <w:rsid w:val="0079049D"/>
    <w:rsid w:val="00791F5A"/>
    <w:rsid w:val="007B18D8"/>
    <w:rsid w:val="007C095F"/>
    <w:rsid w:val="007F4548"/>
    <w:rsid w:val="008028A4"/>
    <w:rsid w:val="00813245"/>
    <w:rsid w:val="00875A74"/>
    <w:rsid w:val="008768CA"/>
    <w:rsid w:val="00877EF9"/>
    <w:rsid w:val="00880559"/>
    <w:rsid w:val="008B5306"/>
    <w:rsid w:val="0090271F"/>
    <w:rsid w:val="00902DB9"/>
    <w:rsid w:val="0090466A"/>
    <w:rsid w:val="00936071"/>
    <w:rsid w:val="00940212"/>
    <w:rsid w:val="00942EC2"/>
    <w:rsid w:val="00961B32"/>
    <w:rsid w:val="00970DB3"/>
    <w:rsid w:val="00974BB0"/>
    <w:rsid w:val="00983469"/>
    <w:rsid w:val="00983802"/>
    <w:rsid w:val="00986E74"/>
    <w:rsid w:val="009A0AF3"/>
    <w:rsid w:val="009B07CD"/>
    <w:rsid w:val="009C19E9"/>
    <w:rsid w:val="009D74A6"/>
    <w:rsid w:val="00A05124"/>
    <w:rsid w:val="00A10F02"/>
    <w:rsid w:val="00A204CA"/>
    <w:rsid w:val="00A53724"/>
    <w:rsid w:val="00A665DB"/>
    <w:rsid w:val="00A82346"/>
    <w:rsid w:val="00A9671C"/>
    <w:rsid w:val="00AA0779"/>
    <w:rsid w:val="00AA1553"/>
    <w:rsid w:val="00AF5296"/>
    <w:rsid w:val="00B15449"/>
    <w:rsid w:val="00B47FD1"/>
    <w:rsid w:val="00B516BB"/>
    <w:rsid w:val="00C12B51"/>
    <w:rsid w:val="00C24650"/>
    <w:rsid w:val="00C33079"/>
    <w:rsid w:val="00C43A66"/>
    <w:rsid w:val="00C54D04"/>
    <w:rsid w:val="00C813E8"/>
    <w:rsid w:val="00C83A13"/>
    <w:rsid w:val="00C9068C"/>
    <w:rsid w:val="00C92967"/>
    <w:rsid w:val="00C9325B"/>
    <w:rsid w:val="00CA3D0C"/>
    <w:rsid w:val="00CA654B"/>
    <w:rsid w:val="00CD4C7B"/>
    <w:rsid w:val="00CF250C"/>
    <w:rsid w:val="00CF6792"/>
    <w:rsid w:val="00D02977"/>
    <w:rsid w:val="00D07188"/>
    <w:rsid w:val="00D16796"/>
    <w:rsid w:val="00D168BB"/>
    <w:rsid w:val="00D738D6"/>
    <w:rsid w:val="00D80795"/>
    <w:rsid w:val="00D854BE"/>
    <w:rsid w:val="00D87E00"/>
    <w:rsid w:val="00D9134D"/>
    <w:rsid w:val="00D96D11"/>
    <w:rsid w:val="00DA7A03"/>
    <w:rsid w:val="00DB1818"/>
    <w:rsid w:val="00DC309B"/>
    <w:rsid w:val="00DC4DA2"/>
    <w:rsid w:val="00DD2C49"/>
    <w:rsid w:val="00DD5FEE"/>
    <w:rsid w:val="00DE708A"/>
    <w:rsid w:val="00E362A2"/>
    <w:rsid w:val="00E62835"/>
    <w:rsid w:val="00E77645"/>
    <w:rsid w:val="00E83697"/>
    <w:rsid w:val="00EA65D1"/>
    <w:rsid w:val="00EC4A25"/>
    <w:rsid w:val="00EC7427"/>
    <w:rsid w:val="00EE2C6F"/>
    <w:rsid w:val="00EE5AD3"/>
    <w:rsid w:val="00F025A2"/>
    <w:rsid w:val="00F068ED"/>
    <w:rsid w:val="00F07388"/>
    <w:rsid w:val="00F2026E"/>
    <w:rsid w:val="00F20C88"/>
    <w:rsid w:val="00F2210A"/>
    <w:rsid w:val="00F37743"/>
    <w:rsid w:val="00F54A3D"/>
    <w:rsid w:val="00F54CB0"/>
    <w:rsid w:val="00F653B8"/>
    <w:rsid w:val="00F71B89"/>
    <w:rsid w:val="00F7353C"/>
    <w:rsid w:val="00F76F8F"/>
    <w:rsid w:val="00F83D0E"/>
    <w:rsid w:val="00F96D0D"/>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DD2C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2C49"/>
    <w:rPr>
      <w:rFonts w:ascii="Arial" w:eastAsia="MS Mincho" w:hAnsi="Arial"/>
      <w:szCs w:val="24"/>
    </w:rPr>
  </w:style>
  <w:style w:type="table" w:styleId="TableGrid">
    <w:name w:val="Table Grid"/>
    <w:basedOn w:val="TableNormal"/>
    <w:rsid w:val="00AF5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983802"/>
    <w:rPr>
      <w:rFonts w:ascii="Courier New" w:hAnsi="Courier New"/>
      <w:noProof/>
      <w:sz w:val="16"/>
      <w:lang w:eastAsia="en-US"/>
    </w:rPr>
  </w:style>
  <w:style w:type="character" w:customStyle="1" w:styleId="THChar">
    <w:name w:val="TH Char"/>
    <w:link w:val="TH"/>
    <w:rsid w:val="0098380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5AIRPNAIUNRU-859666464-805</_dlc_DocId>
    <_dlc_DocIdUrl xmlns="71c5aaf6-e6ce-465b-b873-5148d2a4c105">
      <Url>https://nokia.sharepoint.com/sites/c5g/e2earch/_layouts/15/DocIdRedir.aspx?ID=5AIRPNAIUNRU-859666464-805</Url>
      <Description>5AIRPNAIUNRU-859666464-805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C480E-3179-427B-88DB-C947C5F3D921}">
  <ds:schemaRefs>
    <ds:schemaRef ds:uri="http://schemas.microsoft.com/sharepoint/v3/contenttype/forms"/>
  </ds:schemaRefs>
</ds:datastoreItem>
</file>

<file path=customXml/itemProps2.xml><?xml version="1.0" encoding="utf-8"?>
<ds:datastoreItem xmlns:ds="http://schemas.openxmlformats.org/officeDocument/2006/customXml" ds:itemID="{917AB9BF-9916-4FD5-B393-2953394F2B0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84579CB-A263-44A7-94C2-8D19DF407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E4CCF-E081-4AF6-8465-BB74BCC7D5AA}">
  <ds:schemaRefs>
    <ds:schemaRef ds:uri="http://schemas.microsoft.com/sharepoint/events"/>
  </ds:schemaRefs>
</ds:datastoreItem>
</file>

<file path=customXml/itemProps5.xml><?xml version="1.0" encoding="utf-8"?>
<ds:datastoreItem xmlns:ds="http://schemas.openxmlformats.org/officeDocument/2006/customXml" ds:itemID="{57C3CE79-3086-40C1-97AF-3BDD86E4F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1684</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11262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Ali, Amaanat (Nokia - FI/Espoo)</cp:lastModifiedBy>
  <cp:revision>2</cp:revision>
  <dcterms:created xsi:type="dcterms:W3CDTF">2017-09-29T04:24:00Z</dcterms:created>
  <dcterms:modified xsi:type="dcterms:W3CDTF">2017-09-29T04:24:00Z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6b60a990-94c5-4e10-b273-18a6fb32da2c</vt:lpwstr>
  </property>
</Properties>
</file>